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D6" w:rsidRDefault="00C15800" w:rsidP="00C15800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</w:t>
      </w:r>
      <w:r w:rsidR="003E6BD6">
        <w:rPr>
          <w:rFonts w:ascii="Arial" w:hAnsi="Arial"/>
          <w:b/>
          <w:bCs/>
          <w:sz w:val="28"/>
          <w:szCs w:val="28"/>
        </w:rPr>
        <w:t>KARTA CHARAKTERYSTYKI  EX 7.04</w:t>
      </w:r>
    </w:p>
    <w:p w:rsidR="00C15800" w:rsidRPr="00C15800" w:rsidRDefault="00C15800" w:rsidP="00C15800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3E6BD6" w:rsidRDefault="003E6BD6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09.12.2013</w:t>
      </w:r>
    </w:p>
    <w:p w:rsidR="003E6BD6" w:rsidRDefault="003E6BD6" w:rsidP="003E6BD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C15800">
        <w:rPr>
          <w:rFonts w:ascii="Arial" w:hAnsi="Arial"/>
          <w:sz w:val="20"/>
          <w:szCs w:val="20"/>
        </w:rPr>
        <w:t>31.05.2021</w:t>
      </w:r>
    </w:p>
    <w:p w:rsidR="003E6BD6" w:rsidRDefault="003E6BD6" w:rsidP="003E6BD6">
      <w:pPr>
        <w:pStyle w:val="Standard"/>
        <w:rPr>
          <w:rFonts w:ascii="Arial" w:hAnsi="Arial"/>
        </w:rPr>
      </w:pPr>
    </w:p>
    <w:p w:rsidR="00B60E8F" w:rsidRDefault="00B60E8F" w:rsidP="00B60E8F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 xml:space="preserve">SEKCJA1. Identyfikacja </w:t>
      </w:r>
      <w:r w:rsidR="00C15800">
        <w:rPr>
          <w:rFonts w:ascii="Arial" w:hAnsi="Arial"/>
          <w:b/>
          <w:bCs/>
          <w:highlight w:val="lightGray"/>
        </w:rPr>
        <w:t xml:space="preserve">substancji / </w:t>
      </w:r>
      <w:r w:rsidRPr="00822C07">
        <w:rPr>
          <w:rFonts w:ascii="Arial" w:hAnsi="Arial"/>
          <w:b/>
          <w:bCs/>
          <w:highlight w:val="lightGray"/>
        </w:rPr>
        <w:t>mieszaniny i identyfikacja przedsiębiorstwa</w:t>
      </w:r>
    </w:p>
    <w:p w:rsidR="003E6BD6" w:rsidRPr="00B60E8F" w:rsidRDefault="003E6BD6" w:rsidP="003E6BD6">
      <w:pPr>
        <w:pStyle w:val="Standard"/>
        <w:rPr>
          <w:b/>
        </w:rPr>
      </w:pPr>
      <w:r w:rsidRPr="00B60E8F">
        <w:rPr>
          <w:rFonts w:ascii="Arial" w:hAnsi="Arial"/>
          <w:b/>
          <w:sz w:val="21"/>
          <w:szCs w:val="21"/>
        </w:rPr>
        <w:t xml:space="preserve">1.1 </w:t>
      </w:r>
      <w:r w:rsidRPr="00B60E8F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3E6BD6" w:rsidRDefault="003E6BD6" w:rsidP="003E6BD6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3E6BD6" w:rsidRDefault="003078A0" w:rsidP="003E6BD6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EX 7.04 BETON &amp; OSB GRUNT</w:t>
      </w:r>
    </w:p>
    <w:p w:rsidR="00F22551" w:rsidRDefault="00F22551" w:rsidP="003E6BD6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RETRO GRUNT MAX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</w:p>
    <w:p w:rsidR="00B60E8F" w:rsidRDefault="00B60E8F" w:rsidP="00B60E8F">
      <w:pPr>
        <w:pStyle w:val="Standard"/>
        <w:rPr>
          <w:rFonts w:ascii="Arial" w:hAnsi="Arial"/>
          <w:b/>
          <w:i/>
          <w:iCs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1.2</w:t>
      </w:r>
      <w:r w:rsidRPr="00822C07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C15800" w:rsidRPr="00C15800" w:rsidRDefault="00C15800" w:rsidP="00B60E8F">
      <w:pPr>
        <w:pStyle w:val="Standard"/>
        <w:rPr>
          <w:sz w:val="20"/>
          <w:szCs w:val="20"/>
        </w:rPr>
      </w:pPr>
      <w:r w:rsidRPr="00C15800">
        <w:rPr>
          <w:rFonts w:ascii="Arial" w:hAnsi="Arial"/>
          <w:iCs/>
          <w:sz w:val="20"/>
          <w:szCs w:val="20"/>
        </w:rPr>
        <w:t>Do gruntowania ścisłych i niechłonnych podłoży mineralnych( beton , tynk cementowo- wapienny, tynk cementowy, lastriko) oraz podłoży pokrytych dobrze związaną powłoką malarską, płyty OSB, płyty kartonowo – gipsowe i powierzchnie szkliste ( glazura)</w:t>
      </w:r>
    </w:p>
    <w:p w:rsidR="003E6BD6" w:rsidRDefault="003E6BD6" w:rsidP="003E6BD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3E6BD6" w:rsidRDefault="003E6BD6" w:rsidP="003E6BD6">
      <w:pPr>
        <w:pStyle w:val="Standard"/>
        <w:rPr>
          <w:rFonts w:ascii="Arial" w:hAnsi="Arial"/>
          <w:sz w:val="21"/>
          <w:szCs w:val="21"/>
        </w:rPr>
      </w:pPr>
    </w:p>
    <w:p w:rsidR="00B60E8F" w:rsidRDefault="00B60E8F" w:rsidP="00B60E8F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B60E8F" w:rsidRDefault="00B60E8F" w:rsidP="003E6BD6">
      <w:pPr>
        <w:pStyle w:val="Standard"/>
        <w:rPr>
          <w:rFonts w:ascii="Arial" w:hAnsi="Arial"/>
          <w:sz w:val="21"/>
          <w:szCs w:val="21"/>
        </w:rPr>
      </w:pPr>
    </w:p>
    <w:p w:rsidR="003E6BD6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Sp.</w:t>
      </w:r>
      <w:r w:rsidR="00B60E8F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z</w:t>
      </w:r>
      <w:r w:rsidR="00B60E8F"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t>o.o.</w:t>
      </w:r>
    </w:p>
    <w:p w:rsidR="003E6BD6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; ul. Boczna 6</w:t>
      </w:r>
    </w:p>
    <w:p w:rsidR="003E6BD6" w:rsidRPr="00AD516E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  <w:proofErr w:type="spellStart"/>
      <w:r>
        <w:rPr>
          <w:rFonts w:ascii="Arial" w:hAnsi="Arial"/>
          <w:b/>
          <w:bCs/>
          <w:sz w:val="21"/>
          <w:szCs w:val="21"/>
        </w:rPr>
        <w:t>tel</w:t>
      </w:r>
      <w:proofErr w:type="spellEnd"/>
      <w:r>
        <w:rPr>
          <w:rFonts w:ascii="Arial" w:hAnsi="Arial"/>
          <w:b/>
          <w:bCs/>
          <w:sz w:val="21"/>
          <w:szCs w:val="21"/>
        </w:rPr>
        <w:t>/fax 032 43 44 472</w:t>
      </w:r>
    </w:p>
    <w:p w:rsidR="003E6BD6" w:rsidRDefault="003E6BD6" w:rsidP="003E6BD6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C15800">
        <w:rPr>
          <w:rFonts w:ascii="Arial" w:hAnsi="Arial" w:cs="Arial"/>
          <w:sz w:val="20"/>
          <w:szCs w:val="20"/>
        </w:rPr>
        <w:t xml:space="preserve">, tel. </w:t>
      </w:r>
    </w:p>
    <w:p w:rsidR="003E6BD6" w:rsidRDefault="003E6BD6" w:rsidP="003E6BD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6BD6" w:rsidRDefault="003E6BD6" w:rsidP="003E6BD6">
      <w:pPr>
        <w:pStyle w:val="Standard"/>
        <w:rPr>
          <w:rFonts w:ascii="Arial" w:hAnsi="Arial" w:cs="Arial"/>
          <w:sz w:val="20"/>
          <w:szCs w:val="20"/>
        </w:rPr>
      </w:pPr>
      <w:r w:rsidRPr="00B60E8F">
        <w:rPr>
          <w:rFonts w:ascii="Arial" w:hAnsi="Arial" w:cs="Arial"/>
          <w:b/>
          <w:sz w:val="20"/>
          <w:szCs w:val="20"/>
        </w:rPr>
        <w:t>1.4 Telefon alarmowy</w:t>
      </w:r>
      <w:r w:rsidR="00C15800">
        <w:rPr>
          <w:rFonts w:ascii="Arial" w:hAnsi="Arial" w:cs="Arial"/>
          <w:sz w:val="20"/>
          <w:szCs w:val="20"/>
        </w:rPr>
        <w:t>: 032/</w:t>
      </w:r>
      <w:r>
        <w:rPr>
          <w:rFonts w:ascii="Arial" w:hAnsi="Arial" w:cs="Arial"/>
          <w:sz w:val="20"/>
          <w:szCs w:val="20"/>
        </w:rPr>
        <w:t>43 44 472 w. 51 w godz. 7.00-15.00</w:t>
      </w:r>
    </w:p>
    <w:p w:rsidR="003E6BD6" w:rsidRDefault="003E6BD6" w:rsidP="003E6BD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B60E8F">
        <w:rPr>
          <w:rFonts w:ascii="Arial" w:hAnsi="Arial" w:cs="Arial"/>
          <w:sz w:val="20"/>
          <w:szCs w:val="20"/>
        </w:rPr>
        <w:t xml:space="preserve"> godz. 15 tej – 112</w:t>
      </w:r>
    </w:p>
    <w:p w:rsidR="003E6BD6" w:rsidRDefault="003E6BD6" w:rsidP="003E6BD6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D91B2C" w:rsidRDefault="00D91B2C" w:rsidP="00D91B2C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D91B2C" w:rsidRPr="00822C07" w:rsidRDefault="00D91B2C" w:rsidP="00D91B2C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 xml:space="preserve">2.1 Klasyfikacja  </w:t>
      </w:r>
      <w:r w:rsidR="00C15800">
        <w:rPr>
          <w:rFonts w:ascii="Arial" w:hAnsi="Arial"/>
          <w:b/>
          <w:bCs/>
          <w:sz w:val="20"/>
          <w:szCs w:val="20"/>
        </w:rPr>
        <w:t xml:space="preserve">substancji lub </w:t>
      </w:r>
      <w:r w:rsidRPr="00822C07">
        <w:rPr>
          <w:rFonts w:ascii="Arial" w:hAnsi="Arial"/>
          <w:b/>
          <w:bCs/>
          <w:sz w:val="20"/>
          <w:szCs w:val="20"/>
        </w:rPr>
        <w:t>mieszaniny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D91B2C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3E6BD6" w:rsidRDefault="003E6BD6" w:rsidP="003E6BD6">
      <w:pPr>
        <w:pStyle w:val="Standard"/>
        <w:rPr>
          <w:rFonts w:ascii="Arial" w:hAnsi="Arial"/>
          <w:bCs/>
          <w:sz w:val="20"/>
          <w:szCs w:val="20"/>
        </w:rPr>
      </w:pPr>
    </w:p>
    <w:p w:rsidR="00D91B2C" w:rsidRPr="00822C07" w:rsidRDefault="00D91B2C" w:rsidP="00D91B2C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D91B2C" w:rsidRDefault="00D91B2C" w:rsidP="00D91B2C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</w:p>
    <w:p w:rsidR="00D91B2C" w:rsidRPr="00822C07" w:rsidRDefault="00D91B2C" w:rsidP="00D91B2C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3E6BD6" w:rsidRDefault="003E6BD6" w:rsidP="003E6BD6">
      <w:pPr>
        <w:pStyle w:val="Standard"/>
        <w:rPr>
          <w:rFonts w:ascii="Arial" w:hAnsi="Arial"/>
          <w:sz w:val="20"/>
          <w:szCs w:val="20"/>
        </w:rPr>
      </w:pPr>
    </w:p>
    <w:p w:rsidR="003E6BD6" w:rsidRDefault="003E6BD6" w:rsidP="003E6BD6">
      <w:pPr>
        <w:pStyle w:val="Standard"/>
        <w:rPr>
          <w:rFonts w:ascii="Arial" w:hAnsi="Arial"/>
          <w:sz w:val="20"/>
          <w:szCs w:val="20"/>
        </w:rPr>
      </w:pPr>
    </w:p>
    <w:p w:rsidR="00D91B2C" w:rsidRDefault="00D91B2C" w:rsidP="00D91B2C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D91B2C" w:rsidRPr="00BC32E7" w:rsidRDefault="00D91B2C" w:rsidP="00D91B2C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D91B2C" w:rsidRDefault="00D91B2C" w:rsidP="00D91B2C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w tym piasku kwarcowego</w:t>
      </w:r>
    </w:p>
    <w:p w:rsidR="001B3AF3" w:rsidRDefault="00D91B2C" w:rsidP="003E6BD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Niebezpieczne substancje składowe</w:t>
      </w:r>
      <w:r w:rsidR="003E6BD6">
        <w:rPr>
          <w:rFonts w:ascii="Arial" w:hAnsi="Arial"/>
          <w:sz w:val="20"/>
          <w:szCs w:val="20"/>
        </w:rPr>
        <w:tab/>
      </w:r>
      <w:r w:rsidR="003E6BD6">
        <w:rPr>
          <w:rFonts w:ascii="Arial" w:hAnsi="Arial"/>
          <w:sz w:val="20"/>
          <w:szCs w:val="20"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F97432" w:rsidRPr="00F97432" w:rsidTr="00C00360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F97432">
              <w:rPr>
                <w:rFonts w:ascii="Arial" w:eastAsia="Lucida Sans Unicode" w:hAnsi="Arial" w:cs="Tahoma"/>
                <w:b/>
                <w:bCs/>
                <w:kern w:val="3"/>
                <w:sz w:val="16"/>
                <w:szCs w:val="16"/>
                <w:lang w:eastAsia="zh-CN" w:bidi="hi-IN"/>
              </w:rPr>
              <w:t>Składniki niebezpieczne  zawarte w mieszaninie</w:t>
            </w:r>
          </w:p>
        </w:tc>
      </w:tr>
      <w:tr w:rsidR="00F97432" w:rsidRPr="00F97432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Bronopol</w:t>
            </w:r>
            <w:proofErr w:type="spellEnd"/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CAS 52-51-7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EINECES 231-554-3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F97432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>Nr</w:t>
            </w:r>
            <w:proofErr w:type="spellEnd"/>
            <w:r w:rsidRPr="00F97432">
              <w:rPr>
                <w:rFonts w:ascii="Arial" w:eastAsia="Lucida Sans Unicode" w:hAnsi="Arial" w:cs="Tahoma"/>
                <w:kern w:val="3"/>
                <w:sz w:val="18"/>
                <w:szCs w:val="18"/>
                <w:lang w:val="en-US" w:eastAsia="zh-CN" w:bidi="hi-IN"/>
              </w:rPr>
              <w:t xml:space="preserve">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07169CFC" wp14:editId="09913708">
                  <wp:extent cx="228600" cy="228600"/>
                  <wp:effectExtent l="0" t="0" r="0" b="0"/>
                  <wp:docPr id="2" name="Obraz 2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>Eye Dam.1, H318;</w:t>
            </w:r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22F8EC53" wp14:editId="428EEB64">
                  <wp:extent cx="161925" cy="161700"/>
                  <wp:effectExtent l="0" t="0" r="0" b="0"/>
                  <wp:docPr id="3" name="Obraz 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 xml:space="preserve"> Aquatic Acute 1,H400(M=10);Aquatic Chronic 1,H410 ( M=1); </w:t>
            </w: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7FE940DA" wp14:editId="3269F01F">
                  <wp:extent cx="215358" cy="215059"/>
                  <wp:effectExtent l="0" t="0" r="0" b="0"/>
                  <wp:docPr id="7" name="Obraz 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Arial"/>
                <w:kern w:val="3"/>
                <w:sz w:val="20"/>
                <w:szCs w:val="20"/>
                <w:lang w:val="en-US" w:eastAsia="zh-CN" w:bidi="hi-IN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5-10 %</w:t>
            </w:r>
          </w:p>
        </w:tc>
      </w:tr>
      <w:tr w:rsidR="00F97432" w:rsidRPr="00F97432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Sodium nitrate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Cas</w:t>
            </w:r>
            <w:proofErr w:type="spellEnd"/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7631-99-4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EINECS:231-554-3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252D91BB" wp14:editId="603C7CD0">
                  <wp:extent cx="178267" cy="178515"/>
                  <wp:effectExtent l="0" t="0" r="0" b="0"/>
                  <wp:docPr id="9" name="Obraz 9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Ox.Sol.3,H272; </w:t>
            </w: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0B8D1527" wp14:editId="3E7127A0">
                  <wp:extent cx="171450" cy="171212"/>
                  <wp:effectExtent l="0" t="0" r="0" b="635"/>
                  <wp:docPr id="11" name="Obraz 1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  1-3%</w:t>
            </w:r>
          </w:p>
        </w:tc>
      </w:tr>
      <w:tr w:rsidR="00F97432" w:rsidRPr="00F97432" w:rsidTr="00C00360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Masa poreakcyjna 5 chloro-2-metylo-2H-izotiazol-3-onu i 2-metylo-2H-izotiazol-3-onu (3:1)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CAS:55965-84-9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WE: 611-341-5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</w:p>
          <w:p w:rsidR="00F97432" w:rsidRPr="00F97432" w:rsidRDefault="00F97432" w:rsidP="00F97432">
            <w:pPr>
              <w:widowControl w:val="0"/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Acute </w:t>
            </w:r>
            <w:proofErr w:type="spellStart"/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. 3,H301; Acute </w:t>
            </w:r>
            <w:proofErr w:type="spellStart"/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 xml:space="preserve">. 2, H310; Acute </w:t>
            </w:r>
            <w:proofErr w:type="spellStart"/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Tox</w:t>
            </w:r>
            <w:proofErr w:type="spellEnd"/>
            <w:r w:rsidRPr="00F97432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zh-CN" w:bidi="hi-IN"/>
              </w:rPr>
              <w:t>. 2, H330;</w:t>
            </w: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</w:t>
            </w: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1609F048" wp14:editId="1653B4C1">
                  <wp:extent cx="228600" cy="228600"/>
                  <wp:effectExtent l="0" t="0" r="0" b="0"/>
                  <wp:docPr id="12" name="Obraz 12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Skin Corr. 1C,H314; Eye Dam. 1, H318 ; </w:t>
            </w: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drawing>
                <wp:inline distT="0" distB="0" distL="0" distR="0" wp14:anchorId="244A053D" wp14:editId="46B7C6AF">
                  <wp:extent cx="161925" cy="161700"/>
                  <wp:effectExtent l="0" t="0" r="0" b="0"/>
                  <wp:docPr id="13" name="Obraz 1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 xml:space="preserve"> Aquatic Acute 1,H400 (M=100);Aquatic Chronic 1,H410 (M=100)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eastAsia="pl-PL"/>
              </w:rPr>
              <w:t>;</w:t>
            </w: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 xml:space="preserve"> </w:t>
            </w: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drawing>
                <wp:inline distT="0" distB="0" distL="0" distR="0" wp14:anchorId="134DF308" wp14:editId="30712A03">
                  <wp:extent cx="215358" cy="215059"/>
                  <wp:effectExtent l="0" t="0" r="0" b="0"/>
                  <wp:docPr id="14" name="Obraz 14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 xml:space="preserve"> Skin Sens.1A, H317 EUH071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</w:pPr>
            <w:r w:rsidRPr="00F97432">
              <w:rPr>
                <w:rFonts w:ascii="Times New Roman" w:eastAsia="Lucida Sans Unicode" w:hAnsi="Times New Roman" w:cs="Tahoma"/>
                <w:noProof/>
                <w:kern w:val="3"/>
                <w:sz w:val="24"/>
                <w:szCs w:val="24"/>
                <w:lang w:eastAsia="pl-PL"/>
              </w:rPr>
              <w:t>Określone granice stężeń: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Corr.1C ; H314 : C ≥0,6%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Irrit. 2 ; H315: 0,06% ≤ c &lt;0,6%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Eye Dam. 1 : H318 : c ≥ 06%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Eye Irrit. 2; H 319 : 0,06% ≤ c &lt;0,6%</w:t>
            </w:r>
          </w:p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ind w:left="360"/>
              <w:rPr>
                <w:rFonts w:ascii="Arial" w:eastAsia="Lucida Sans Unicode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F97432">
              <w:rPr>
                <w:rFonts w:ascii="Arial" w:eastAsia="Lucida Sans Unicode" w:hAnsi="Arial" w:cs="Arial"/>
                <w:noProof/>
                <w:kern w:val="3"/>
                <w:sz w:val="20"/>
                <w:szCs w:val="20"/>
                <w:lang w:val="en-US" w:eastAsia="pl-PL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432" w:rsidRPr="00F97432" w:rsidRDefault="00F97432" w:rsidP="00F97432">
            <w:pPr>
              <w:widowControl w:val="0"/>
              <w:suppressLineNumbers/>
              <w:spacing w:after="0" w:line="240" w:lineRule="auto"/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</w:pP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val="en-US" w:eastAsia="zh-CN" w:bidi="hi-IN"/>
              </w:rPr>
              <w:t xml:space="preserve">              </w:t>
            </w:r>
            <w:r w:rsidRPr="00F97432">
              <w:rPr>
                <w:rFonts w:ascii="Arial" w:eastAsia="Lucida Sans Unicode" w:hAnsi="Arial" w:cs="Tahoma"/>
                <w:kern w:val="3"/>
                <w:sz w:val="20"/>
                <w:szCs w:val="20"/>
                <w:lang w:eastAsia="zh-CN" w:bidi="hi-IN"/>
              </w:rPr>
              <w:t>1,13%</w:t>
            </w:r>
          </w:p>
        </w:tc>
      </w:tr>
    </w:tbl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Wskazówki dodatkowe: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Pełna treść przytoczonych wskazówek zagrożeń znajduje się w rozdziale 16</w:t>
      </w:r>
    </w:p>
    <w:p w:rsidR="003E6BD6" w:rsidRPr="00F97432" w:rsidRDefault="003E6BD6" w:rsidP="003E6BD6">
      <w:pPr>
        <w:pStyle w:val="Standard"/>
        <w:rPr>
          <w:rFonts w:ascii="Arial" w:hAnsi="Arial"/>
          <w:bCs/>
          <w:sz w:val="18"/>
          <w:szCs w:val="18"/>
        </w:rPr>
      </w:pPr>
    </w:p>
    <w:p w:rsidR="001C4C71" w:rsidRDefault="00F97432" w:rsidP="001C4C71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4.  Środki  pierwszej </w:t>
      </w:r>
      <w:r w:rsidR="001C4C71" w:rsidRPr="009132A0">
        <w:rPr>
          <w:rFonts w:ascii="Arial" w:hAnsi="Arial"/>
          <w:b/>
          <w:bCs/>
          <w:highlight w:val="lightGray"/>
        </w:rPr>
        <w:t xml:space="preserve"> pomoc</w:t>
      </w:r>
      <w:r>
        <w:rPr>
          <w:rFonts w:ascii="Arial" w:hAnsi="Arial"/>
          <w:b/>
          <w:bCs/>
          <w:highlight w:val="lightGray"/>
        </w:rPr>
        <w:t>y</w:t>
      </w:r>
      <w:r w:rsidR="001C4C71" w:rsidRPr="009132A0">
        <w:rPr>
          <w:rFonts w:ascii="Arial" w:hAnsi="Arial"/>
          <w:b/>
          <w:bCs/>
          <w:highlight w:val="lightGray"/>
        </w:rPr>
        <w:t>.</w:t>
      </w:r>
    </w:p>
    <w:p w:rsidR="00F97432" w:rsidRPr="00F97432" w:rsidRDefault="00F97432" w:rsidP="001C4C71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</w:p>
    <w:p w:rsidR="00F97432" w:rsidRDefault="00F97432" w:rsidP="00F97432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</w:p>
    <w:p w:rsidR="00F97432" w:rsidRDefault="00F97432" w:rsidP="00F97432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F97432" w:rsidRPr="005A0B89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5A0B89" w:rsidRDefault="001C4C71" w:rsidP="001C4C71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1C4C71" w:rsidRPr="005A0B8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1C4C71" w:rsidRPr="00C9209F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lastRenderedPageBreak/>
        <w:t>Podczas pożaru ze względu na otaczające materiały mogą powstać substancje szkodliwe dla zdrowia.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0944B4" w:rsidRPr="001C4C71" w:rsidRDefault="000944B4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C9209F" w:rsidRDefault="001C4C71" w:rsidP="001C4C71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1B3AF3" w:rsidRDefault="001B3AF3" w:rsidP="001C4C71">
      <w:pPr>
        <w:pStyle w:val="Standard"/>
        <w:rPr>
          <w:i/>
          <w:iCs/>
        </w:rPr>
      </w:pPr>
    </w:p>
    <w:p w:rsidR="001C4C71" w:rsidRPr="00C9209F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C9209F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1D06C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1C4C71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1C4C71" w:rsidRDefault="001C4C71" w:rsidP="001C4C71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1C4C71" w:rsidRPr="001D06C9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1D06C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Pr="001D06C9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1C4C71" w:rsidRDefault="001C4C71" w:rsidP="001C4C71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1C4C71" w:rsidRDefault="001C4C71" w:rsidP="001C4C71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1C4C71" w:rsidRDefault="001C4C71" w:rsidP="001C4C71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1C4C71" w:rsidRDefault="001C4C71" w:rsidP="001C4C71">
      <w:pPr>
        <w:pStyle w:val="Standard"/>
        <w:rPr>
          <w:rFonts w:ascii="Arial" w:hAnsi="Arial"/>
          <w:b/>
          <w:bCs/>
        </w:rPr>
      </w:pPr>
    </w:p>
    <w:p w:rsidR="001C4C71" w:rsidRPr="00F97432" w:rsidRDefault="001C4C71" w:rsidP="001C4C71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1C4C71" w:rsidRDefault="001C4C71" w:rsidP="001C4C71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1C4C71" w:rsidRDefault="001C4C71" w:rsidP="001C4C7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1C4C71" w:rsidRDefault="001C4C71" w:rsidP="001C4C7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F97432">
        <w:rPr>
          <w:rFonts w:ascii="Arial" w:hAnsi="Arial"/>
          <w:b/>
          <w:sz w:val="20"/>
          <w:szCs w:val="20"/>
        </w:rPr>
        <w:t xml:space="preserve">ntrola narażenia </w:t>
      </w:r>
    </w:p>
    <w:p w:rsidR="001C4C71" w:rsidRDefault="001C4C71" w:rsidP="001C4C7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Pomiary ,analizy ,obliczenia i ocenę zgodności z wymaganiami czynników szkodliwych występujących na stanowiskach pracy wykonuje się w oparciu o aktualne obowiązujące normy i rozporządzenia stosując </w:t>
      </w:r>
      <w:r>
        <w:rPr>
          <w:rFonts w:ascii="Arial" w:hAnsi="Arial"/>
          <w:sz w:val="20"/>
          <w:szCs w:val="20"/>
        </w:rPr>
        <w:lastRenderedPageBreak/>
        <w:t>specjalistyczne programy komputerowe.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Bezwzględnie stosować środki ochrony osobistej ( pół</w:t>
      </w:r>
      <w:r w:rsidR="00BE00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maseczka filtrująca z zaworkiem, rękawice ochronne, okulary ochronne, odzież i obuwie robocze)</w:t>
      </w:r>
    </w:p>
    <w:p w:rsidR="001B3AF3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1C4C71" w:rsidRDefault="001C4C71" w:rsidP="001C4C7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1B3AF3" w:rsidRDefault="001B3AF3" w:rsidP="001C4C71">
      <w:pPr>
        <w:pStyle w:val="Standard"/>
        <w:rPr>
          <w:rFonts w:ascii="Arial" w:hAnsi="Arial"/>
          <w:sz w:val="20"/>
          <w:szCs w:val="20"/>
        </w:rPr>
      </w:pPr>
    </w:p>
    <w:p w:rsidR="001B3AF3" w:rsidRDefault="001B3AF3" w:rsidP="001C4C7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masa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czerwony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wartość </w:t>
      </w:r>
      <w:proofErr w:type="spellStart"/>
      <w:r>
        <w:rPr>
          <w:rFonts w:ascii="Arial" w:hAnsi="Arial"/>
          <w:sz w:val="20"/>
          <w:szCs w:val="20"/>
        </w:rPr>
        <w:t>pH</w:t>
      </w:r>
      <w:proofErr w:type="spellEnd"/>
      <w:r>
        <w:rPr>
          <w:rFonts w:ascii="Arial" w:hAnsi="Arial"/>
          <w:sz w:val="20"/>
          <w:szCs w:val="20"/>
        </w:rPr>
        <w:t xml:space="preserve"> – 8-9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współczynnik podziału n- </w:t>
      </w:r>
      <w:proofErr w:type="spellStart"/>
      <w:r>
        <w:rPr>
          <w:rFonts w:ascii="Arial" w:hAnsi="Arial"/>
          <w:sz w:val="20"/>
          <w:szCs w:val="20"/>
        </w:rPr>
        <w:t>oktanol</w:t>
      </w:r>
      <w:proofErr w:type="spellEnd"/>
      <w:r>
        <w:rPr>
          <w:rFonts w:ascii="Arial" w:hAnsi="Arial"/>
          <w:sz w:val="20"/>
          <w:szCs w:val="20"/>
        </w:rPr>
        <w:t>/ woda – nieokreślona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gęstość – 1,46 </w:t>
      </w:r>
      <w:r>
        <w:rPr>
          <w:rFonts w:ascii="Arial" w:hAnsi="Arial" w:cs="Arial"/>
          <w:sz w:val="20"/>
          <w:szCs w:val="20"/>
        </w:rPr>
        <w:t>±</w:t>
      </w:r>
      <w:r>
        <w:rPr>
          <w:rFonts w:ascii="Arial" w:hAnsi="Arial"/>
          <w:sz w:val="20"/>
          <w:szCs w:val="20"/>
        </w:rPr>
        <w:t xml:space="preserve"> 5% g/cm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F97432" w:rsidRPr="00172054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nie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okreslona</w:t>
      </w:r>
      <w:proofErr w:type="spellEnd"/>
    </w:p>
    <w:p w:rsidR="00F97432" w:rsidRPr="006766D1" w:rsidRDefault="00F97432" w:rsidP="00BB0361">
      <w:pPr>
        <w:pStyle w:val="Standard"/>
        <w:rPr>
          <w:rFonts w:ascii="Arial" w:hAnsi="Arial"/>
          <w:b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B0361" w:rsidRPr="00F97432" w:rsidRDefault="00F97432" w:rsidP="00BB0361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 xml:space="preserve">PBT i </w:t>
      </w:r>
      <w:proofErr w:type="spellStart"/>
      <w:r w:rsidRPr="00027FED">
        <w:rPr>
          <w:rFonts w:ascii="Arial" w:hAnsi="Arial"/>
          <w:b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F97432" w:rsidRDefault="00F97432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BB0361" w:rsidRPr="00F97432" w:rsidRDefault="00F97432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</w:p>
    <w:p w:rsidR="00BB0361" w:rsidRDefault="00BB0361" w:rsidP="00BB0361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BB0361" w:rsidRPr="00774CFD" w:rsidRDefault="00BB0361" w:rsidP="00BB0361">
      <w:pPr>
        <w:pStyle w:val="Standard"/>
        <w:rPr>
          <w:rFonts w:ascii="Arial" w:hAnsi="Arial"/>
          <w:b/>
          <w:bCs/>
        </w:rPr>
      </w:pPr>
    </w:p>
    <w:p w:rsidR="00BB0361" w:rsidRPr="00774CFD" w:rsidRDefault="00BB0361" w:rsidP="00BB0361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BB0361" w:rsidRDefault="00BB0361" w:rsidP="00BB0361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BB0361" w:rsidRDefault="00BB0361" w:rsidP="00F97432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Rozporządzenia Ministra Środowiska z dn. 09.12.2014 r. w sprawie katalogu odpadów ( Dz.U. 0 poz.1923)</w:t>
      </w:r>
    </w:p>
    <w:p w:rsidR="00BB0361" w:rsidRPr="00BB0361" w:rsidRDefault="00BB0361" w:rsidP="00F9743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BB0361" w:rsidRDefault="00BB0361" w:rsidP="00F9743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BB0361" w:rsidRPr="00774CFD" w:rsidRDefault="00BB0361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BB0361" w:rsidRDefault="00BB0361" w:rsidP="00F97432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1B3AF3" w:rsidRDefault="00BB0361" w:rsidP="00F97432">
      <w:pPr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F97432" w:rsidRDefault="00F97432" w:rsidP="00F97432">
      <w:pPr>
        <w:spacing w:after="0"/>
        <w:jc w:val="both"/>
        <w:rPr>
          <w:rFonts w:ascii="Arial" w:hAnsi="Arial" w:cs="Arial"/>
          <w:sz w:val="20"/>
        </w:rPr>
      </w:pP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F97432" w:rsidRPr="004E1AFD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F97432" w:rsidRPr="00E916E4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F97432" w:rsidRDefault="00F97432" w:rsidP="00F97432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F97432" w:rsidRDefault="00F97432" w:rsidP="001B3AF3">
      <w:pPr>
        <w:pStyle w:val="Standard"/>
        <w:rPr>
          <w:rFonts w:ascii="Arial" w:hAnsi="Arial"/>
          <w:b/>
          <w:bCs/>
        </w:rPr>
      </w:pP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F97432" w:rsidRDefault="00F97432" w:rsidP="001B3AF3">
      <w:pPr>
        <w:pStyle w:val="Standard"/>
        <w:rPr>
          <w:rFonts w:ascii="Arial" w:hAnsi="Arial"/>
          <w:b/>
          <w:bCs/>
        </w:rPr>
      </w:pPr>
    </w:p>
    <w:p w:rsidR="00F97432" w:rsidRPr="000042C9" w:rsidRDefault="00F97432" w:rsidP="00F97432">
      <w:pPr>
        <w:pStyle w:val="Standard"/>
        <w:rPr>
          <w:rFonts w:ascii="Arial" w:hAnsi="Arial"/>
          <w:b/>
          <w:bCs/>
          <w:sz w:val="20"/>
          <w:szCs w:val="20"/>
        </w:rPr>
      </w:pPr>
      <w:bookmarkStart w:id="0" w:name="_GoBack"/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11 stycznia 2001 r. (</w:t>
      </w:r>
      <w:proofErr w:type="spellStart"/>
      <w:r>
        <w:rPr>
          <w:rFonts w:ascii="Arial" w:hAnsi="Arial" w:cs="Arial"/>
          <w:sz w:val="20"/>
          <w:szCs w:val="20"/>
        </w:rPr>
        <w:t>Dz.U.Nr</w:t>
      </w:r>
      <w:proofErr w:type="spellEnd"/>
      <w:r>
        <w:rPr>
          <w:rFonts w:ascii="Arial" w:hAnsi="Arial" w:cs="Arial"/>
          <w:sz w:val="20"/>
          <w:szCs w:val="20"/>
        </w:rPr>
        <w:t xml:space="preserve">. 11 poz. 84) o substancjach i preparatach chemicznych z późniejszymi zmianami 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Ustawa z dnia 29.10.2010 o zmianie ustawy o produktach biobójczych oraz ustawy o zmianie ustawy o produktach biobójczych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rodziny , Pracy i Polityki Społecznej z dnia 12 czerwca 2018 w sprawie najwyższych dopuszczalnych stężeń i natężeń czynników szkodliwych dla zdrowia w środowisku pracy.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 Ministra Zdrowia z dnia 30.12.2004 w sprawie ogólnych przepisów bezpieczeństwa i higieny pracy związanej z wystąpieniem w miejscu pracy czynników chemicznych( Dz.U. 11/2005 poz. 66)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Rozporządzenie </w:t>
      </w:r>
      <w:proofErr w:type="spellStart"/>
      <w:r>
        <w:rPr>
          <w:rFonts w:ascii="Arial" w:hAnsi="Arial" w:cs="Arial"/>
          <w:sz w:val="20"/>
          <w:szCs w:val="20"/>
        </w:rPr>
        <w:t>MGPiPS</w:t>
      </w:r>
      <w:proofErr w:type="spellEnd"/>
      <w:r>
        <w:rPr>
          <w:rFonts w:ascii="Arial" w:hAnsi="Arial" w:cs="Arial"/>
          <w:sz w:val="20"/>
          <w:szCs w:val="20"/>
        </w:rPr>
        <w:t xml:space="preserve"> z dnia 31.03.2003 w sprawie zasadniczych wymagań dla środków ochrony indywidualnej. (Dz.U. 80 poz. 725)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27.2001 o odpadach (Dz.U. Nr 62 poz. 628) oraz rozporządzenie Ministra Środowiska z dnia 27 września 2001 w sprawie katalogu odpadów (Dz.U. Nr 112 poz. 1206)</w:t>
      </w:r>
    </w:p>
    <w:p w:rsidR="00F97432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F97432" w:rsidRPr="004756B6" w:rsidRDefault="00F97432" w:rsidP="00F97432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F97432" w:rsidRDefault="00F97432" w:rsidP="00F9743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F97432" w:rsidRDefault="00F97432" w:rsidP="00F97432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</w:p>
    <w:p w:rsidR="001B3AF3" w:rsidRDefault="001B3AF3" w:rsidP="001B3AF3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lastRenderedPageBreak/>
        <w:t>SEKCJA 16. Inne informacje.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1B3AF3" w:rsidRDefault="001B3AF3" w:rsidP="001B3AF3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1B3AF3" w:rsidRDefault="001B3AF3" w:rsidP="001B3AF3">
      <w:pPr>
        <w:pStyle w:val="Standard"/>
        <w:rPr>
          <w:rFonts w:ascii="Arial" w:hAnsi="Arial"/>
          <w:sz w:val="20"/>
          <w:szCs w:val="20"/>
        </w:rPr>
      </w:pPr>
    </w:p>
    <w:p w:rsidR="001B3AF3" w:rsidRDefault="001B3AF3" w:rsidP="001B3AF3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F97432" w:rsidRDefault="00F97432" w:rsidP="00F97432">
      <w:pPr>
        <w:autoSpaceDE w:val="0"/>
        <w:spacing w:after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F97432" w:rsidRPr="00371C27" w:rsidRDefault="00F97432" w:rsidP="00F97432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F97432" w:rsidRPr="00337764" w:rsidRDefault="00F97432" w:rsidP="00F97432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F97432" w:rsidRPr="005C1367" w:rsidRDefault="00F97432" w:rsidP="00F97432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F97432" w:rsidRDefault="00F97432" w:rsidP="00F97432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1B3AF3" w:rsidRDefault="001B3AF3" w:rsidP="001B3AF3">
      <w:pPr>
        <w:autoSpaceDE w:val="0"/>
        <w:jc w:val="both"/>
        <w:rPr>
          <w:rFonts w:ascii="Arial" w:hAnsi="Arial" w:cs="Arial"/>
          <w:sz w:val="20"/>
        </w:rPr>
      </w:pPr>
    </w:p>
    <w:p w:rsidR="001B3AF3" w:rsidRDefault="001B3AF3" w:rsidP="001B3AF3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1B3AF3" w:rsidRDefault="001B3AF3" w:rsidP="00F97432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1B3AF3" w:rsidRDefault="001B3AF3" w:rsidP="00F97432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8D465F" w:rsidRPr="00F97432" w:rsidRDefault="001B3AF3" w:rsidP="00F97432">
      <w:pPr>
        <w:autoSpaceDE w:val="0"/>
        <w:spacing w:after="0"/>
        <w:rPr>
          <w:rFonts w:ascii="Arial" w:hAnsi="Arial" w:cs="Arial"/>
          <w:color w:val="0000FF" w:themeColor="hyperlink"/>
          <w:sz w:val="20"/>
          <w:u w:val="single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3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1B3AF3" w:rsidRPr="00812892" w:rsidRDefault="001B3AF3" w:rsidP="008D465F">
      <w:pPr>
        <w:autoSpaceDE w:val="0"/>
        <w:spacing w:after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1B3AF3" w:rsidRPr="006071A8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Skin Irrt.2: Skin corrosion/irritation, Hazard Category 2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1B3AF3" w:rsidRDefault="001B3AF3" w:rsidP="008D465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bookmarkEnd w:id="0"/>
    <w:p w:rsidR="001B3AF3" w:rsidRPr="006D1EE8" w:rsidRDefault="001B3AF3" w:rsidP="008D465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B3AF3" w:rsidRPr="006D1EE8" w:rsidRDefault="001B3AF3" w:rsidP="008D465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1B3AF3" w:rsidRDefault="001B3AF3" w:rsidP="008D465F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1B3AF3" w:rsidRDefault="001B3AF3" w:rsidP="008D465F">
      <w:pPr>
        <w:spacing w:after="0"/>
        <w:jc w:val="both"/>
        <w:rPr>
          <w:rFonts w:ascii="Arial" w:hAnsi="Arial" w:cs="Arial"/>
          <w:sz w:val="20"/>
        </w:rPr>
      </w:pPr>
    </w:p>
    <w:sectPr w:rsidR="001B3AF3" w:rsidSect="00BB0361">
      <w:headerReference w:type="defaul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24" w:rsidRDefault="004F0024">
      <w:pPr>
        <w:spacing w:after="0" w:line="240" w:lineRule="auto"/>
      </w:pPr>
      <w:r>
        <w:separator/>
      </w:r>
    </w:p>
  </w:endnote>
  <w:endnote w:type="continuationSeparator" w:id="0">
    <w:p w:rsidR="004F0024" w:rsidRDefault="004F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24" w:rsidRDefault="004F0024">
      <w:pPr>
        <w:spacing w:after="0" w:line="240" w:lineRule="auto"/>
      </w:pPr>
      <w:r>
        <w:separator/>
      </w:r>
    </w:p>
  </w:footnote>
  <w:footnote w:type="continuationSeparator" w:id="0">
    <w:p w:rsidR="004F0024" w:rsidRDefault="004F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0362"/>
      <w:docPartObj>
        <w:docPartGallery w:val="Page Numbers (Top of Page)"/>
        <w:docPartUnique/>
      </w:docPartObj>
    </w:sdtPr>
    <w:sdtEndPr/>
    <w:sdtContent>
      <w:p w:rsidR="000944B4" w:rsidRDefault="000944B4">
        <w:pPr>
          <w:pStyle w:val="Nagwek"/>
          <w:jc w:val="center"/>
        </w:pPr>
        <w:r w:rsidRPr="000944B4">
          <w:rPr>
            <w:sz w:val="18"/>
            <w:szCs w:val="18"/>
          </w:rPr>
          <w:fldChar w:fldCharType="begin"/>
        </w:r>
        <w:r w:rsidRPr="000944B4">
          <w:rPr>
            <w:sz w:val="18"/>
            <w:szCs w:val="18"/>
          </w:rPr>
          <w:instrText>PAGE   \* MERGEFORMAT</w:instrText>
        </w:r>
        <w:r w:rsidRPr="000944B4">
          <w:rPr>
            <w:sz w:val="18"/>
            <w:szCs w:val="18"/>
          </w:rPr>
          <w:fldChar w:fldCharType="separate"/>
        </w:r>
        <w:r w:rsidR="00BE001C">
          <w:rPr>
            <w:noProof/>
            <w:sz w:val="18"/>
            <w:szCs w:val="18"/>
          </w:rPr>
          <w:t>7</w:t>
        </w:r>
        <w:r w:rsidRPr="000944B4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/7</w:t>
        </w:r>
      </w:p>
    </w:sdtContent>
  </w:sdt>
  <w:p w:rsidR="000944B4" w:rsidRDefault="0009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44291777"/>
    <w:multiLevelType w:val="multilevel"/>
    <w:tmpl w:val="CC3EED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D6"/>
    <w:rsid w:val="0005518F"/>
    <w:rsid w:val="000944B4"/>
    <w:rsid w:val="000A1811"/>
    <w:rsid w:val="001B3AF3"/>
    <w:rsid w:val="001C4C71"/>
    <w:rsid w:val="0023195B"/>
    <w:rsid w:val="003078A0"/>
    <w:rsid w:val="0031587F"/>
    <w:rsid w:val="003E6BD6"/>
    <w:rsid w:val="004F0024"/>
    <w:rsid w:val="00890080"/>
    <w:rsid w:val="008D465F"/>
    <w:rsid w:val="00AB6495"/>
    <w:rsid w:val="00B60E8F"/>
    <w:rsid w:val="00BB0361"/>
    <w:rsid w:val="00BE001C"/>
    <w:rsid w:val="00C15800"/>
    <w:rsid w:val="00CD0BAB"/>
    <w:rsid w:val="00D252D1"/>
    <w:rsid w:val="00D91B2C"/>
    <w:rsid w:val="00F22551"/>
    <w:rsid w:val="00F9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BD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6BD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D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Standard"/>
    <w:next w:val="Normalny"/>
    <w:link w:val="NagwekZnak"/>
    <w:uiPriority w:val="99"/>
    <w:rsid w:val="00D252D1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252D1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52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361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BD6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6BD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D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Standard"/>
    <w:next w:val="Normalny"/>
    <w:link w:val="NagwekZnak"/>
    <w:uiPriority w:val="99"/>
    <w:rsid w:val="00D252D1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D252D1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52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361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yperlink" Target="mailto:info@th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16</cp:revision>
  <cp:lastPrinted>2016-08-11T08:22:00Z</cp:lastPrinted>
  <dcterms:created xsi:type="dcterms:W3CDTF">2013-12-09T09:40:00Z</dcterms:created>
  <dcterms:modified xsi:type="dcterms:W3CDTF">2021-07-22T07:21:00Z</dcterms:modified>
</cp:coreProperties>
</file>