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E" w:rsidRDefault="003661C6" w:rsidP="00632C0E">
      <w:pPr>
        <w:pStyle w:val="Standard"/>
        <w:ind w:left="1418" w:firstLine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KARTA CHARAKTERYSTYKI  </w:t>
      </w:r>
    </w:p>
    <w:p w:rsidR="00632C0E" w:rsidRDefault="00632C0E" w:rsidP="00632C0E">
      <w:pPr>
        <w:pStyle w:val="Standard"/>
        <w:ind w:left="1418" w:firstLine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18"/>
          <w:szCs w:val="18"/>
        </w:rPr>
        <w:t xml:space="preserve">         </w:t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30.11.2011</w:t>
      </w:r>
    </w:p>
    <w:p w:rsidR="00632C0E" w:rsidRPr="003661C6" w:rsidRDefault="00632C0E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nowelizacji:31.05.2021</w:t>
      </w:r>
    </w:p>
    <w:p w:rsidR="003661C6" w:rsidRDefault="003661C6" w:rsidP="00485629">
      <w:pPr>
        <w:pStyle w:val="Standard"/>
        <w:spacing w:after="0"/>
      </w:pPr>
      <w:r w:rsidRPr="00822C07">
        <w:rPr>
          <w:rFonts w:ascii="Arial" w:hAnsi="Arial"/>
          <w:b/>
          <w:bCs/>
          <w:highlight w:val="lightGray"/>
        </w:rPr>
        <w:t>SEKCJA1. Identyfikacja</w:t>
      </w:r>
      <w:r w:rsidR="00632C0E">
        <w:rPr>
          <w:rFonts w:ascii="Arial" w:hAnsi="Arial"/>
          <w:b/>
          <w:bCs/>
          <w:highlight w:val="lightGray"/>
        </w:rPr>
        <w:t xml:space="preserve"> substancji/</w:t>
      </w:r>
      <w:r w:rsidRPr="00822C07">
        <w:rPr>
          <w:rFonts w:ascii="Arial" w:hAnsi="Arial"/>
          <w:b/>
          <w:bCs/>
          <w:highlight w:val="lightGray"/>
        </w:rPr>
        <w:t xml:space="preserve"> mieszaniny i identyfikacja przedsiębiorstwa</w:t>
      </w:r>
    </w:p>
    <w:p w:rsidR="003661C6" w:rsidRPr="00822C07" w:rsidRDefault="003661C6" w:rsidP="00485629">
      <w:pPr>
        <w:pStyle w:val="Standard"/>
        <w:spacing w:after="0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3661C6" w:rsidRDefault="003661C6" w:rsidP="00485629">
      <w:pPr>
        <w:pStyle w:val="Standard"/>
        <w:spacing w:after="0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2B13CC" w:rsidRPr="003661C6" w:rsidRDefault="002B13CC" w:rsidP="00485629">
      <w:pPr>
        <w:pStyle w:val="Standard"/>
        <w:spacing w:after="0"/>
        <w:rPr>
          <w:rFonts w:ascii="Arial" w:hAnsi="Arial"/>
          <w:b/>
          <w:bCs/>
          <w:sz w:val="22"/>
          <w:szCs w:val="22"/>
        </w:rPr>
      </w:pPr>
      <w:r w:rsidRPr="003661C6">
        <w:rPr>
          <w:rFonts w:ascii="Arial" w:hAnsi="Arial"/>
          <w:b/>
          <w:bCs/>
          <w:sz w:val="22"/>
          <w:szCs w:val="22"/>
        </w:rPr>
        <w:t xml:space="preserve">VELI GEL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3661C6" w:rsidRPr="003661C6">
        <w:rPr>
          <w:rFonts w:ascii="Arial" w:hAnsi="Arial"/>
          <w:b/>
          <w:bCs/>
          <w:sz w:val="22"/>
          <w:szCs w:val="22"/>
        </w:rPr>
        <w:t>BEZBARWNA FARBA  NA</w:t>
      </w:r>
      <w:r w:rsidR="00632C0E">
        <w:rPr>
          <w:rFonts w:ascii="Arial" w:hAnsi="Arial"/>
          <w:b/>
          <w:bCs/>
          <w:sz w:val="22"/>
          <w:szCs w:val="22"/>
        </w:rPr>
        <w:t xml:space="preserve"> POWIERZCHNIE WEWNETRZNE I ZEWNĘ</w:t>
      </w:r>
      <w:r w:rsidR="003661C6" w:rsidRPr="003661C6">
        <w:rPr>
          <w:rFonts w:ascii="Arial" w:hAnsi="Arial"/>
          <w:b/>
          <w:bCs/>
          <w:sz w:val="22"/>
          <w:szCs w:val="22"/>
        </w:rPr>
        <w:t>TRZNE</w:t>
      </w:r>
    </w:p>
    <w:p w:rsidR="003661C6" w:rsidRP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Identyfikator;</w:t>
      </w:r>
    </w:p>
    <w:p w:rsidR="00550D1A" w:rsidRP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 w:rsidRPr="003661C6">
        <w:rPr>
          <w:rFonts w:ascii="Arial" w:hAnsi="Arial"/>
          <w:bCs/>
          <w:sz w:val="20"/>
          <w:szCs w:val="20"/>
        </w:rPr>
        <w:t>Numer rejestracji:</w:t>
      </w:r>
    </w:p>
    <w:p w:rsidR="00550D1A" w:rsidRP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 w:rsidRPr="003661C6">
        <w:rPr>
          <w:rFonts w:ascii="Arial" w:hAnsi="Arial"/>
          <w:bCs/>
          <w:sz w:val="20"/>
          <w:szCs w:val="20"/>
        </w:rPr>
        <w:t>Kod towaru:</w:t>
      </w:r>
    </w:p>
    <w:p w:rsidR="00550D1A" w:rsidRP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 w:rsidRPr="003661C6">
        <w:rPr>
          <w:rFonts w:ascii="Arial" w:hAnsi="Arial"/>
          <w:bCs/>
          <w:sz w:val="20"/>
          <w:szCs w:val="20"/>
        </w:rPr>
        <w:t>Inne nazwy:</w:t>
      </w:r>
    </w:p>
    <w:p w:rsidR="00550D1A" w:rsidRPr="003661C6" w:rsidRDefault="003661C6" w:rsidP="00485629">
      <w:pPr>
        <w:pStyle w:val="Standard"/>
        <w:spacing w:after="0"/>
        <w:jc w:val="both"/>
        <w:rPr>
          <w:b/>
        </w:rPr>
      </w:pPr>
      <w:r w:rsidRPr="003661C6">
        <w:rPr>
          <w:rFonts w:ascii="Arial" w:hAnsi="Arial"/>
          <w:b/>
          <w:sz w:val="20"/>
          <w:szCs w:val="20"/>
        </w:rPr>
        <w:t>1.2</w:t>
      </w:r>
      <w:r w:rsidRPr="003661C6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550D1A" w:rsidRDefault="003661C6" w:rsidP="00485629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zidentyfikowane: przeznaczony do stosowania jako powłoka wykończeniowa na wyprawy tynkarskie i inne powłoki malarskie.</w:t>
      </w:r>
    </w:p>
    <w:p w:rsidR="00550D1A" w:rsidRDefault="003661C6" w:rsidP="00485629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może być dodawany do żywności.</w:t>
      </w:r>
    </w:p>
    <w:p w:rsidR="003661C6" w:rsidRPr="003661C6" w:rsidRDefault="003661C6" w:rsidP="00485629">
      <w:pPr>
        <w:pStyle w:val="Standard"/>
        <w:spacing w:after="0"/>
        <w:jc w:val="both"/>
        <w:rPr>
          <w:rFonts w:ascii="Arial" w:hAnsi="Arial"/>
          <w:b/>
          <w:i/>
          <w:iCs/>
          <w:sz w:val="20"/>
          <w:szCs w:val="20"/>
        </w:rPr>
      </w:pPr>
      <w:r w:rsidRPr="003661C6">
        <w:rPr>
          <w:rFonts w:ascii="Arial" w:hAnsi="Arial"/>
          <w:b/>
          <w:sz w:val="20"/>
          <w:szCs w:val="20"/>
        </w:rPr>
        <w:t>1.3</w:t>
      </w:r>
      <w:r w:rsidRPr="003661C6">
        <w:rPr>
          <w:rFonts w:ascii="Arial" w:hAnsi="Arial"/>
          <w:b/>
          <w:i/>
          <w:iCs/>
          <w:sz w:val="20"/>
          <w:szCs w:val="20"/>
        </w:rPr>
        <w:t xml:space="preserve"> Dane dotyczące dostawcy karty charakterystyki</w:t>
      </w:r>
    </w:p>
    <w:p w:rsidR="00550D1A" w:rsidRPr="003661C6" w:rsidRDefault="003661C6" w:rsidP="00485629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P.P.H.U EURO-MIX Sp. z o.o.</w:t>
      </w:r>
    </w:p>
    <w:p w:rsidR="00550D1A" w:rsidRPr="003661C6" w:rsidRDefault="003661C6" w:rsidP="00485629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44-240 Żory ; ul. Boczna 6</w:t>
      </w:r>
    </w:p>
    <w:p w:rsidR="003661C6" w:rsidRDefault="003661C6" w:rsidP="00485629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661C6">
        <w:rPr>
          <w:rFonts w:ascii="Arial" w:hAnsi="Arial" w:cs="Arial"/>
          <w:b/>
          <w:bCs/>
          <w:sz w:val="20"/>
          <w:szCs w:val="20"/>
        </w:rPr>
        <w:t>tel</w:t>
      </w:r>
      <w:proofErr w:type="spellEnd"/>
      <w:r w:rsidRPr="003661C6">
        <w:rPr>
          <w:rFonts w:ascii="Arial" w:hAnsi="Arial" w:cs="Arial"/>
          <w:b/>
          <w:bCs/>
          <w:sz w:val="20"/>
          <w:szCs w:val="20"/>
        </w:rPr>
        <w:t>/fax 032 43 44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661C6">
        <w:rPr>
          <w:rFonts w:ascii="Arial" w:hAnsi="Arial" w:cs="Arial"/>
          <w:b/>
          <w:bCs/>
          <w:sz w:val="20"/>
          <w:szCs w:val="20"/>
        </w:rPr>
        <w:t>472</w:t>
      </w:r>
    </w:p>
    <w:p w:rsidR="00550D1A" w:rsidRPr="003661C6" w:rsidRDefault="003661C6" w:rsidP="00485629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 w:rsidR="00632C0E">
        <w:rPr>
          <w:rFonts w:ascii="Arial" w:hAnsi="Arial" w:cs="Arial"/>
          <w:sz w:val="20"/>
          <w:szCs w:val="20"/>
        </w:rPr>
        <w:t xml:space="preserve">, </w:t>
      </w:r>
    </w:p>
    <w:p w:rsidR="00550D1A" w:rsidRDefault="003661C6" w:rsidP="00485629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3661C6">
        <w:rPr>
          <w:rFonts w:ascii="Arial" w:hAnsi="Arial" w:cs="Arial"/>
          <w:b/>
          <w:sz w:val="20"/>
          <w:szCs w:val="20"/>
        </w:rPr>
        <w:t>1.4 Telefon alarmowy</w:t>
      </w:r>
      <w:r w:rsidR="00632C0E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>43 44 472 w. 51 w godz. 7.00-15.00</w:t>
      </w:r>
    </w:p>
    <w:p w:rsidR="00550D1A" w:rsidRDefault="003661C6" w:rsidP="00485629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 godz. 15 tej – 112</w:t>
      </w:r>
    </w:p>
    <w:p w:rsidR="00485629" w:rsidRDefault="00485629" w:rsidP="00485629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3661C6" w:rsidRDefault="003661C6" w:rsidP="00485629">
      <w:pPr>
        <w:pStyle w:val="Standard"/>
        <w:spacing w:after="0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3661C6" w:rsidRPr="00822C07" w:rsidRDefault="003661C6" w:rsidP="00485629">
      <w:pPr>
        <w:pStyle w:val="Standard"/>
        <w:spacing w:after="0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 xml:space="preserve">2.1 Klasyfikacja </w:t>
      </w:r>
      <w:r w:rsidR="00632C0E">
        <w:rPr>
          <w:rFonts w:ascii="Arial" w:hAnsi="Arial"/>
          <w:b/>
          <w:bCs/>
          <w:sz w:val="20"/>
          <w:szCs w:val="20"/>
        </w:rPr>
        <w:t xml:space="preserve">substancji lub </w:t>
      </w:r>
      <w:r w:rsidRPr="00822C07">
        <w:rPr>
          <w:rFonts w:ascii="Arial" w:hAnsi="Arial"/>
          <w:b/>
          <w:bCs/>
          <w:sz w:val="20"/>
          <w:szCs w:val="20"/>
        </w:rPr>
        <w:t xml:space="preserve"> mieszaniny</w:t>
      </w:r>
    </w:p>
    <w:p w:rsidR="003661C6" w:rsidRDefault="003661C6" w:rsidP="00485629">
      <w:pPr>
        <w:pStyle w:val="Standard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3661C6" w:rsidRDefault="003661C6" w:rsidP="00485629">
      <w:pPr>
        <w:pStyle w:val="Standard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Zagrożenie ogólne: produkt nie jest sklasyfikowany jako stwarzający zagrożenie w myśl obowiązujących przepisów i nie wymaga znakowania </w:t>
      </w:r>
    </w:p>
    <w:p w:rsidR="003661C6" w:rsidRDefault="003661C6" w:rsidP="00485629">
      <w:pPr>
        <w:pStyle w:val="Standard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3661C6" w:rsidRDefault="003661C6" w:rsidP="00485629">
      <w:pPr>
        <w:pStyle w:val="Standard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3661C6" w:rsidRPr="00822C07" w:rsidRDefault="003661C6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3661C6" w:rsidRDefault="003661C6" w:rsidP="00485629">
      <w:pPr>
        <w:pStyle w:val="Standard"/>
        <w:spacing w:after="0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3661C6" w:rsidRPr="00822C07" w:rsidRDefault="003661C6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485629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3661C6" w:rsidRDefault="003661C6" w:rsidP="00485629">
      <w:pPr>
        <w:pStyle w:val="Standard"/>
        <w:spacing w:after="0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3661C6" w:rsidRPr="00BC32E7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485629" w:rsidRDefault="003661C6" w:rsidP="00485629">
      <w:pPr>
        <w:pStyle w:val="Standard"/>
        <w:spacing w:after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Niebezpieczne substancje składowe:</w:t>
      </w:r>
      <w:r>
        <w:rPr>
          <w:rFonts w:ascii="Arial" w:hAnsi="Arial"/>
          <w:bCs/>
          <w:sz w:val="22"/>
          <w:szCs w:val="22"/>
        </w:rPr>
        <w:tab/>
      </w:r>
    </w:p>
    <w:p w:rsidR="00CC2B4D" w:rsidRDefault="00CC2B4D" w:rsidP="00485629">
      <w:pPr>
        <w:pStyle w:val="Standard"/>
        <w:spacing w:after="0"/>
        <w:rPr>
          <w:rFonts w:ascii="Arial" w:hAnsi="Arial"/>
          <w:bCs/>
          <w:sz w:val="22"/>
          <w:szCs w:val="22"/>
        </w:rPr>
      </w:pPr>
    </w:p>
    <w:p w:rsidR="00CC2B4D" w:rsidRDefault="00CC2B4D" w:rsidP="00485629">
      <w:pPr>
        <w:pStyle w:val="Standard"/>
        <w:spacing w:after="0"/>
        <w:rPr>
          <w:rFonts w:ascii="Arial" w:hAnsi="Arial"/>
          <w:bCs/>
          <w:sz w:val="22"/>
          <w:szCs w:val="22"/>
        </w:rPr>
      </w:pPr>
    </w:p>
    <w:p w:rsidR="00CC2B4D" w:rsidRDefault="00CC2B4D" w:rsidP="00485629">
      <w:pPr>
        <w:pStyle w:val="Standard"/>
        <w:spacing w:after="0"/>
        <w:rPr>
          <w:rFonts w:ascii="Arial" w:hAnsi="Arial"/>
          <w:bCs/>
          <w:sz w:val="22"/>
          <w:szCs w:val="22"/>
        </w:rPr>
      </w:pPr>
    </w:p>
    <w:p w:rsidR="00550D1A" w:rsidRP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5528"/>
        <w:gridCol w:w="2268"/>
      </w:tblGrid>
      <w:tr w:rsidR="00632C0E" w:rsidTr="00632C0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Default="00632C0E" w:rsidP="00485629">
            <w:pPr>
              <w:pStyle w:val="TableContents"/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Default="00632C0E" w:rsidP="00F519EB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Składniki niebezpieczne  zawarte w mieszaninie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Default="00632C0E" w:rsidP="00485629">
            <w:pPr>
              <w:pStyle w:val="TableContents"/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32C0E" w:rsidRPr="004452D8" w:rsidTr="00632C0E">
        <w:tblPrEx>
          <w:tblLook w:val="0000" w:firstRow="0" w:lastRow="0" w:firstColumn="0" w:lastColumn="0" w:noHBand="0" w:noVBand="0"/>
        </w:tblPrEx>
        <w:tc>
          <w:tcPr>
            <w:tcW w:w="24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Pr="006841DC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632C0E" w:rsidRPr="006841DC" w:rsidRDefault="00632C0E" w:rsidP="00632C0E">
            <w:pPr>
              <w:pStyle w:val="TableContents"/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632C0E" w:rsidRPr="006841DC" w:rsidRDefault="00632C0E" w:rsidP="00632C0E">
            <w:pPr>
              <w:pStyle w:val="TableContents"/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632C0E" w:rsidRPr="006841DC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18"/>
                <w:szCs w:val="18"/>
                <w:lang w:val="en-US"/>
              </w:rPr>
              <w:t>Nr</w:t>
            </w:r>
            <w:proofErr w:type="spellEnd"/>
            <w:r w:rsidRPr="006841DC">
              <w:rPr>
                <w:rFonts w:ascii="Arial" w:hAnsi="Arial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Pr="004452D8" w:rsidRDefault="00632C0E" w:rsidP="00F519EB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FB310A7" wp14:editId="1392CF15">
                  <wp:extent cx="228600" cy="228600"/>
                  <wp:effectExtent l="0" t="0" r="0" b="0"/>
                  <wp:docPr id="7" name="Obraz 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21F0836" wp14:editId="7B8AC034">
                  <wp:extent cx="209550" cy="209259"/>
                  <wp:effectExtent l="0" t="0" r="0" b="635"/>
                  <wp:docPr id="8" name="Obraz 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41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 1,H410 ( M=1);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14FC7AC4" wp14:editId="34FE5C96">
                  <wp:extent cx="215358" cy="215059"/>
                  <wp:effectExtent l="0" t="0" r="0" b="0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Default="00632C0E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632C0E" w:rsidRDefault="00632C0E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632C0E" w:rsidRPr="004452D8" w:rsidRDefault="00632C0E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632C0E" w:rsidRPr="002F739D" w:rsidTr="00632C0E">
        <w:tblPrEx>
          <w:tblLook w:val="0000" w:firstRow="0" w:lastRow="0" w:firstColumn="0" w:lastColumn="0" w:noHBand="0" w:noVBand="0"/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Pr="002F739D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632C0E" w:rsidRPr="002F739D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632C0E" w:rsidRPr="002F739D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632C0E" w:rsidRPr="002F739D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Pr="002F739D" w:rsidRDefault="00632C0E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D5C8A4C" wp14:editId="3232338B">
                  <wp:extent cx="237795" cy="238125"/>
                  <wp:effectExtent l="0" t="0" r="0" b="0"/>
                  <wp:docPr id="10" name="Obraz 10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34889" cy="23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Ox.Sol.3,H272;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4AF01C3C" wp14:editId="7878013C">
                  <wp:extent cx="171450" cy="171212"/>
                  <wp:effectExtent l="0" t="0" r="0" b="635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Pr="002F739D" w:rsidRDefault="00632C0E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632C0E" w:rsidRPr="002F739D" w:rsidRDefault="00632C0E" w:rsidP="00F519E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632C0E" w:rsidRPr="00E2210A" w:rsidTr="00632C0E">
        <w:tblPrEx>
          <w:tblLook w:val="0000" w:firstRow="0" w:lastRow="0" w:firstColumn="0" w:lastColumn="0" w:noHBand="0" w:noVBand="0"/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Pr="00EB3313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Masa poreakcyjna</w:t>
            </w:r>
            <w:r w:rsidRPr="00EB3313">
              <w:rPr>
                <w:rFonts w:ascii="Arial" w:hAnsi="Arial"/>
                <w:sz w:val="20"/>
                <w:szCs w:val="20"/>
              </w:rPr>
              <w:t xml:space="preserve"> 5 chlo</w:t>
            </w:r>
            <w:r>
              <w:rPr>
                <w:rFonts w:ascii="Arial" w:hAnsi="Arial"/>
                <w:sz w:val="20"/>
                <w:szCs w:val="20"/>
              </w:rPr>
              <w:t>ro-2-metylo-2H-izotiazol-3-onu i</w:t>
            </w:r>
            <w:r w:rsidRPr="00EB3313">
              <w:rPr>
                <w:rFonts w:ascii="Arial" w:hAnsi="Arial"/>
                <w:sz w:val="20"/>
                <w:szCs w:val="20"/>
              </w:rPr>
              <w:t xml:space="preserve"> 2-metylo-2H-izotiazol-3-onu (3:1)</w:t>
            </w:r>
          </w:p>
          <w:p w:rsidR="00632C0E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632C0E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632C0E" w:rsidRPr="00EB3313" w:rsidRDefault="00632C0E" w:rsidP="00632C0E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Default="00632C0E" w:rsidP="00F519EB">
            <w:pPr>
              <w:pStyle w:val="TableContents"/>
              <w:rPr>
                <w:noProof/>
                <w:lang w:eastAsia="pl-PL" w:bidi="ar-SA"/>
              </w:rPr>
            </w:pPr>
          </w:p>
          <w:p w:rsidR="00632C0E" w:rsidRPr="00D75143" w:rsidRDefault="00632C0E" w:rsidP="00632C0E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>
              <w:rPr>
                <w:lang w:val="en-US"/>
              </w:rPr>
              <w:t xml:space="preserve">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 xml:space="preserve">. 3,H301;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 xml:space="preserve">. 2, H310;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2,  H330;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74E3309" wp14:editId="5E0891DF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1C,H314; Eye Dam. 1, H318 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9D0FB4C" wp14:editId="31453993">
                  <wp:extent cx="238125" cy="237794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56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  <w:r w:rsidRPr="00D7514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;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D75143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47BE8143" wp14:editId="7271BE67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43">
              <w:rPr>
                <w:noProof/>
                <w:lang w:val="en-US" w:eastAsia="pl-PL" w:bidi="ar-SA"/>
              </w:rPr>
              <w:t xml:space="preserve"> Skin Sens.1A, H317 EUH071</w:t>
            </w:r>
          </w:p>
          <w:p w:rsidR="00632C0E" w:rsidRPr="00FD2C2D" w:rsidRDefault="00632C0E" w:rsidP="00632C0E">
            <w:pPr>
              <w:pStyle w:val="TableContents"/>
              <w:spacing w:after="0"/>
              <w:ind w:left="360"/>
              <w:rPr>
                <w:noProof/>
                <w:lang w:eastAsia="pl-PL" w:bidi="ar-SA"/>
              </w:rPr>
            </w:pPr>
            <w:r w:rsidRPr="00FD2C2D">
              <w:rPr>
                <w:noProof/>
                <w:lang w:eastAsia="pl-PL" w:bidi="ar-SA"/>
              </w:rPr>
              <w:t>Określone granice stężeń:</w:t>
            </w:r>
          </w:p>
          <w:p w:rsidR="00632C0E" w:rsidRPr="00632C0E" w:rsidRDefault="00632C0E" w:rsidP="00632C0E">
            <w:pPr>
              <w:pStyle w:val="TableContents"/>
              <w:spacing w:after="0"/>
              <w:ind w:left="360"/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</w:pPr>
            <w:r w:rsidRPr="00632C0E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Skin Corr.1C ; H314 : C ≥0,6%</w:t>
            </w:r>
          </w:p>
          <w:p w:rsidR="00632C0E" w:rsidRPr="00FD2C2D" w:rsidRDefault="00632C0E" w:rsidP="00632C0E">
            <w:pPr>
              <w:pStyle w:val="TableContents"/>
              <w:spacing w:after="0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632C0E" w:rsidRPr="00FD2C2D" w:rsidRDefault="00632C0E" w:rsidP="00632C0E">
            <w:pPr>
              <w:pStyle w:val="TableContents"/>
              <w:spacing w:after="0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632C0E" w:rsidRPr="00FD2C2D" w:rsidRDefault="00632C0E" w:rsidP="00632C0E">
            <w:pPr>
              <w:pStyle w:val="TableContents"/>
              <w:spacing w:after="0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632C0E" w:rsidRPr="00C91000" w:rsidRDefault="00632C0E" w:rsidP="00632C0E">
            <w:pPr>
              <w:pStyle w:val="TableContents"/>
              <w:spacing w:after="0"/>
              <w:ind w:left="360"/>
              <w:rPr>
                <w:rFonts w:ascii="Arial" w:hAnsi="Arial" w:cs="Arial"/>
                <w:lang w:val="en-US"/>
              </w:rPr>
            </w:pPr>
            <w:r w:rsidRPr="00C91000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Pr="00E2210A" w:rsidRDefault="00632C0E" w:rsidP="00F519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C91000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" w:hAnsi="Arial"/>
                <w:sz w:val="20"/>
                <w:szCs w:val="20"/>
              </w:rPr>
              <w:t>1,13%</w:t>
            </w:r>
          </w:p>
        </w:tc>
      </w:tr>
      <w:tr w:rsidR="00632C0E" w:rsidTr="00632C0E">
        <w:trPr>
          <w:trHeight w:val="7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Default="00882861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25% </w:t>
            </w:r>
            <w:proofErr w:type="spellStart"/>
            <w:r w:rsidR="00632C0E"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 w:rsidR="00632C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2C0E"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632C0E" w:rsidRDefault="00632C0E" w:rsidP="00485629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0E" w:rsidRDefault="00632C0E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 w:eastAsia="pl-PL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C047CEE" wp14:editId="13399BFE">
                  <wp:extent cx="228600" cy="228600"/>
                  <wp:effectExtent l="0" t="0" r="0" b="0"/>
                  <wp:docPr id="2" name="Obraz 2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4221779" wp14:editId="4AEB3946">
                  <wp:extent cx="161925" cy="161925"/>
                  <wp:effectExtent l="0" t="0" r="9525" b="9525"/>
                  <wp:docPr id="1" name="Obraz 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632C0E" w:rsidRDefault="00632C0E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0E" w:rsidRDefault="00615201" w:rsidP="0048562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0,05</w:t>
            </w:r>
            <w:r w:rsidR="00882861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632C0E" w:rsidTr="00632C0E">
        <w:trPr>
          <w:trHeight w:val="7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C0E" w:rsidRDefault="00632C0E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Triton</w:t>
            </w:r>
          </w:p>
          <w:p w:rsidR="00632C0E" w:rsidRDefault="00632C0E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CAS:9002-93-1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0E" w:rsidRDefault="00632C0E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>Acute Tox.4;Eye Irrt.2; Aquatic Chrinic2;H302,H319,H411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0E" w:rsidRDefault="00882861" w:rsidP="0048562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0,002%</w:t>
            </w:r>
          </w:p>
        </w:tc>
      </w:tr>
    </w:tbl>
    <w:p w:rsidR="00550D1A" w:rsidRDefault="003661C6" w:rsidP="00485629">
      <w:pPr>
        <w:pStyle w:val="Standard"/>
        <w:spacing w:after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</w:p>
    <w:p w:rsidR="00615201" w:rsidRDefault="00615201" w:rsidP="00615201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Wskazówki dodatkowe:</w:t>
      </w:r>
    </w:p>
    <w:p w:rsidR="00615201" w:rsidRPr="00615201" w:rsidRDefault="00615201" w:rsidP="00615201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Pełna treść przytoczonych wskazówek zagrożeń znajduje się w rozdziale 16</w:t>
      </w:r>
    </w:p>
    <w:p w:rsidR="00485629" w:rsidRPr="00485629" w:rsidRDefault="00615201" w:rsidP="0048562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>Sekcja 4.  Środki pierwszej</w:t>
      </w:r>
      <w:r w:rsidR="00485629" w:rsidRPr="009132A0">
        <w:rPr>
          <w:rFonts w:ascii="Arial" w:hAnsi="Arial"/>
          <w:b/>
          <w:bCs/>
          <w:highlight w:val="lightGray"/>
        </w:rPr>
        <w:t xml:space="preserve"> pomoc</w:t>
      </w:r>
      <w:r>
        <w:rPr>
          <w:rFonts w:ascii="Arial" w:hAnsi="Arial"/>
          <w:b/>
          <w:bCs/>
          <w:highlight w:val="lightGray"/>
        </w:rPr>
        <w:t>y</w:t>
      </w:r>
      <w:r w:rsidR="00485629" w:rsidRPr="009132A0">
        <w:rPr>
          <w:rFonts w:ascii="Arial" w:hAnsi="Arial"/>
          <w:b/>
          <w:bCs/>
          <w:highlight w:val="lightGray"/>
        </w:rPr>
        <w:t>.</w:t>
      </w:r>
    </w:p>
    <w:p w:rsidR="00485629" w:rsidRPr="009132A0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* Po połknięciu.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485629" w:rsidRPr="005A0B89" w:rsidRDefault="00485629" w:rsidP="00485629">
      <w:pPr>
        <w:pStyle w:val="Standard"/>
        <w:spacing w:after="0"/>
        <w:rPr>
          <w:rFonts w:ascii="Arial" w:hAnsi="Arial"/>
          <w:b/>
          <w:bCs/>
        </w:rPr>
      </w:pPr>
    </w:p>
    <w:p w:rsidR="00485629" w:rsidRPr="005A0B8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485629" w:rsidRPr="00C9209F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485629" w:rsidRPr="00C9209F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485629" w:rsidRDefault="00485629" w:rsidP="0048562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:rsidR="00485629" w:rsidRPr="00C9209F" w:rsidRDefault="00485629" w:rsidP="00485629">
      <w:pPr>
        <w:pStyle w:val="Standard"/>
        <w:spacing w:after="0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485629" w:rsidRDefault="00485629" w:rsidP="00485629">
      <w:pPr>
        <w:pStyle w:val="Standard"/>
        <w:spacing w:after="0"/>
        <w:rPr>
          <w:sz w:val="20"/>
          <w:szCs w:val="20"/>
        </w:rPr>
      </w:pPr>
    </w:p>
    <w:p w:rsidR="00485629" w:rsidRPr="00C9209F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485629" w:rsidRPr="00C9209F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Pr="001D06C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485629" w:rsidRDefault="00485629" w:rsidP="0048562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 xml:space="preserve">SEKCJA 7. Postępowanie z </w:t>
      </w:r>
      <w:r w:rsidR="00495B3D">
        <w:rPr>
          <w:rFonts w:ascii="Arial" w:hAnsi="Arial"/>
          <w:b/>
          <w:bCs/>
          <w:highlight w:val="lightGray"/>
        </w:rPr>
        <w:t>substancjami i mieszaninami oraz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Pr="001D06C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95B3D" w:rsidRDefault="00495B3D" w:rsidP="00495B3D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7.2 </w:t>
      </w:r>
      <w:r w:rsidRPr="001D06C9">
        <w:rPr>
          <w:rFonts w:ascii="Arial" w:hAnsi="Arial"/>
          <w:b/>
          <w:sz w:val="20"/>
          <w:szCs w:val="20"/>
        </w:rPr>
        <w:t>Warunki bezpiecznego magazynowania</w:t>
      </w:r>
      <w:r>
        <w:rPr>
          <w:rFonts w:ascii="Arial" w:hAnsi="Arial"/>
          <w:b/>
          <w:sz w:val="20"/>
          <w:szCs w:val="20"/>
        </w:rPr>
        <w:t>, w tym informacje  dotyczące wszelkich wzajemnych niezgodności</w:t>
      </w:r>
      <w:r>
        <w:rPr>
          <w:rFonts w:ascii="Arial" w:hAnsi="Arial"/>
          <w:b/>
          <w:sz w:val="20"/>
          <w:szCs w:val="20"/>
        </w:rPr>
        <w:t>.</w:t>
      </w:r>
    </w:p>
    <w:p w:rsidR="00485629" w:rsidRPr="00495B3D" w:rsidRDefault="00485629" w:rsidP="00495B3D">
      <w:pPr>
        <w:pStyle w:val="Standard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Produkt przechowywać w oryginalnym opakowaniu. Pojemniki przechowywać szczelnie zamknięte, w </w:t>
      </w:r>
      <w:r>
        <w:rPr>
          <w:rFonts w:ascii="Arial" w:hAnsi="Arial"/>
          <w:sz w:val="20"/>
          <w:szCs w:val="20"/>
        </w:rPr>
        <w:lastRenderedPageBreak/>
        <w:t>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485629" w:rsidRDefault="00485629" w:rsidP="00485629">
      <w:pPr>
        <w:pStyle w:val="Standard"/>
        <w:spacing w:after="0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485629" w:rsidRDefault="00485629" w:rsidP="0048562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485629" w:rsidRDefault="00485629" w:rsidP="00485629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 w:rsidR="001537FC">
        <w:rPr>
          <w:rFonts w:ascii="Arial" w:hAnsi="Arial"/>
          <w:sz w:val="20"/>
          <w:szCs w:val="20"/>
        </w:rPr>
        <w:t xml:space="preserve"> :  Brak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bCs/>
        </w:rPr>
      </w:pPr>
    </w:p>
    <w:p w:rsidR="00485629" w:rsidRPr="00495B3D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485629" w:rsidRDefault="00485629" w:rsidP="00485629">
      <w:pPr>
        <w:pStyle w:val="Standard"/>
        <w:spacing w:after="0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485629" w:rsidRDefault="00485629" w:rsidP="00485629">
      <w:pPr>
        <w:pStyle w:val="Standard"/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485629" w:rsidRDefault="00485629" w:rsidP="00485629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CC2B4D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</w:t>
      </w:r>
      <w:r w:rsidR="00495B3D">
        <w:rPr>
          <w:rFonts w:ascii="Arial" w:hAnsi="Arial"/>
          <w:b/>
          <w:sz w:val="20"/>
          <w:szCs w:val="20"/>
        </w:rPr>
        <w:t xml:space="preserve">ontrola narażenia </w:t>
      </w:r>
      <w:r>
        <w:rPr>
          <w:rFonts w:ascii="Arial" w:hAnsi="Arial"/>
          <w:sz w:val="20"/>
          <w:szCs w:val="20"/>
        </w:rPr>
        <w:t>:</w:t>
      </w:r>
    </w:p>
    <w:p w:rsidR="00485629" w:rsidRDefault="00485629" w:rsidP="00CC2B4D">
      <w:pPr>
        <w:pStyle w:val="Standard"/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485629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485629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485629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485629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550D1A" w:rsidRDefault="00550D1A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CC2B4D" w:rsidRDefault="00CC2B4D" w:rsidP="00495B3D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9.1 Informacje na temat podstawowych właściwośc</w:t>
      </w:r>
      <w:r>
        <w:rPr>
          <w:rFonts w:ascii="Arial" w:hAnsi="Arial"/>
          <w:b/>
          <w:sz w:val="20"/>
          <w:szCs w:val="20"/>
        </w:rPr>
        <w:t xml:space="preserve">i fizycznych i chemicznych:    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stan skupienia –</w:t>
      </w:r>
      <w:r>
        <w:rPr>
          <w:rFonts w:ascii="Arial" w:hAnsi="Arial"/>
          <w:sz w:val="20"/>
          <w:szCs w:val="20"/>
        </w:rPr>
        <w:t>płynna masa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bezbarwna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 xml:space="preserve">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7 - 9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1 -1,3</w:t>
      </w:r>
      <w:r>
        <w:rPr>
          <w:rFonts w:ascii="Arial" w:hAnsi="Arial"/>
          <w:sz w:val="20"/>
          <w:szCs w:val="20"/>
        </w:rPr>
        <w:t xml:space="preserve"> g/cm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550D1A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nieokreślona</w:t>
      </w:r>
    </w:p>
    <w:p w:rsidR="00CC2B4D" w:rsidRDefault="00CC2B4D" w:rsidP="00CC2B4D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CC2B4D" w:rsidRDefault="00CC2B4D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</w:t>
      </w:r>
      <w:r>
        <w:rPr>
          <w:rFonts w:ascii="Arial" w:hAnsi="Arial"/>
          <w:sz w:val="20"/>
          <w:szCs w:val="20"/>
        </w:rPr>
        <w:t>zy</w:t>
      </w:r>
    </w:p>
    <w:p w:rsidR="00550D1A" w:rsidRPr="00CC2B4D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rPr>
          <w:rFonts w:ascii="Arial" w:hAnsi="Arial"/>
          <w:sz w:val="20"/>
          <w:szCs w:val="20"/>
        </w:rPr>
      </w:pP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495B3D" w:rsidRDefault="00495B3D" w:rsidP="00495B3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495B3D" w:rsidRPr="00027FED" w:rsidRDefault="00495B3D" w:rsidP="00495B3D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495B3D" w:rsidRDefault="00495B3D" w:rsidP="00495B3D">
      <w:pPr>
        <w:pStyle w:val="Standard"/>
        <w:spacing w:after="0"/>
        <w:rPr>
          <w:rFonts w:ascii="Arial" w:hAnsi="Arial"/>
          <w:b/>
          <w:bCs/>
        </w:rPr>
      </w:pPr>
    </w:p>
    <w:p w:rsidR="00495B3D" w:rsidRDefault="00495B3D" w:rsidP="00495B3D">
      <w:pPr>
        <w:pStyle w:val="Standard"/>
        <w:spacing w:after="0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495B3D" w:rsidRPr="00774CFD" w:rsidRDefault="00495B3D" w:rsidP="00495B3D">
      <w:pPr>
        <w:pStyle w:val="Standard"/>
        <w:spacing w:after="0"/>
        <w:rPr>
          <w:rFonts w:ascii="Arial" w:hAnsi="Arial"/>
          <w:b/>
          <w:bCs/>
        </w:rPr>
      </w:pPr>
    </w:p>
    <w:p w:rsidR="00495B3D" w:rsidRPr="00774CFD" w:rsidRDefault="00495B3D" w:rsidP="00495B3D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495B3D" w:rsidRDefault="00495B3D" w:rsidP="00495B3D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495B3D" w:rsidRDefault="00495B3D" w:rsidP="00495B3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495B3D" w:rsidRDefault="00495B3D" w:rsidP="00495B3D">
      <w:pPr>
        <w:spacing w:after="0"/>
        <w:rPr>
          <w:szCs w:val="21"/>
        </w:rPr>
        <w:sectPr w:rsidR="00495B3D" w:rsidSect="00495B3D">
          <w:headerReference w:type="default" r:id="rId16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495B3D" w:rsidRDefault="00495B3D" w:rsidP="00495B3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495B3D" w:rsidRPr="00774CF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495B3D" w:rsidRDefault="00495B3D" w:rsidP="00495B3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495B3D" w:rsidRDefault="00495B3D" w:rsidP="00495B3D">
      <w:pPr>
        <w:spacing w:after="0"/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495B3D" w:rsidRDefault="00495B3D" w:rsidP="00495B3D">
      <w:pPr>
        <w:spacing w:after="0"/>
        <w:jc w:val="both"/>
        <w:rPr>
          <w:rFonts w:ascii="Arial" w:hAnsi="Arial" w:cs="Arial"/>
          <w:sz w:val="20"/>
        </w:rPr>
      </w:pPr>
    </w:p>
    <w:p w:rsidR="00495B3D" w:rsidRDefault="00495B3D" w:rsidP="00495B3D">
      <w:pPr>
        <w:pStyle w:val="Standard"/>
        <w:spacing w:after="0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495B3D" w:rsidRDefault="00495B3D" w:rsidP="00495B3D">
      <w:pPr>
        <w:pStyle w:val="Standard"/>
        <w:spacing w:after="0"/>
        <w:rPr>
          <w:rFonts w:ascii="Arial" w:hAnsi="Arial"/>
          <w:b/>
          <w:bCs/>
        </w:rPr>
      </w:pP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495B3D" w:rsidRPr="004E1AF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lastRenderedPageBreak/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495B3D" w:rsidRPr="00E916E4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495B3D" w:rsidRDefault="00495B3D" w:rsidP="00495B3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495B3D" w:rsidRDefault="00495B3D" w:rsidP="00495B3D">
      <w:pPr>
        <w:pStyle w:val="Standard"/>
        <w:spacing w:after="0"/>
        <w:rPr>
          <w:rFonts w:ascii="Arial" w:hAnsi="Arial"/>
          <w:b/>
          <w:bCs/>
        </w:rPr>
      </w:pPr>
    </w:p>
    <w:p w:rsidR="00495B3D" w:rsidRDefault="00495B3D" w:rsidP="00495B3D">
      <w:pPr>
        <w:pStyle w:val="Standard"/>
        <w:spacing w:after="0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495B3D" w:rsidRDefault="00495B3D" w:rsidP="00495B3D">
      <w:pPr>
        <w:pStyle w:val="Standard"/>
        <w:spacing w:after="0"/>
        <w:rPr>
          <w:rFonts w:ascii="Arial" w:hAnsi="Arial"/>
          <w:b/>
          <w:bCs/>
        </w:rPr>
      </w:pPr>
    </w:p>
    <w:p w:rsidR="00495B3D" w:rsidRPr="000042C9" w:rsidRDefault="00495B3D" w:rsidP="00495B3D">
      <w:pPr>
        <w:pStyle w:val="Standard"/>
        <w:spacing w:after="0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495B3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495B3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495B3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>. 11 poz. 84) o substancjach i preparatach chemicznych z pó</w:t>
      </w:r>
      <w:r>
        <w:rPr>
          <w:rFonts w:ascii="Arial" w:hAnsi="Arial" w:cs="Arial"/>
          <w:kern w:val="0"/>
          <w:sz w:val="20"/>
          <w:szCs w:val="20"/>
          <w:lang w:bidi="ar-SA"/>
        </w:rPr>
        <w:t>ź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495B3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495B3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495B3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495B3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Rozporządzenie 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</w:t>
      </w:r>
      <w:r>
        <w:rPr>
          <w:rFonts w:ascii="Arial" w:hAnsi="Arial" w:cs="Arial"/>
          <w:kern w:val="0"/>
          <w:sz w:val="20"/>
          <w:szCs w:val="20"/>
          <w:lang w:bidi="ar-SA"/>
        </w:rPr>
        <w:t>y</w:t>
      </w:r>
      <w:r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495B3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495B3D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495B3D" w:rsidRPr="004756B6" w:rsidRDefault="00495B3D" w:rsidP="00495B3D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495B3D" w:rsidRDefault="00495B3D" w:rsidP="00495B3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CC2B4D" w:rsidRPr="003843FB" w:rsidRDefault="00CC2B4D" w:rsidP="00CC2B4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t>SEKCJA 16. Inne informacje.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CC2B4D" w:rsidRDefault="00CC2B4D" w:rsidP="00CC2B4D">
      <w:pPr>
        <w:pStyle w:val="Standard"/>
        <w:spacing w:after="0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550D1A" w:rsidRDefault="00550D1A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Odnośne zwroty</w:t>
      </w:r>
    </w:p>
    <w:p w:rsidR="00495B3D" w:rsidRDefault="00495B3D" w:rsidP="00495B3D">
      <w:pPr>
        <w:autoSpaceDE w:val="0"/>
        <w:spacing w:after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495B3D" w:rsidRPr="00371C27" w:rsidRDefault="00495B3D" w:rsidP="00495B3D">
      <w:pPr>
        <w:autoSpaceDE w:val="0"/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H310 Grozi śmiercią w kontakcie ze skóra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495B3D" w:rsidRPr="00337764" w:rsidRDefault="00495B3D" w:rsidP="00495B3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  <w:bookmarkStart w:id="0" w:name="_GoBack"/>
      <w:bookmarkEnd w:id="0"/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495B3D" w:rsidRPr="005C1367" w:rsidRDefault="00495B3D" w:rsidP="00495B3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495B3D" w:rsidRDefault="00495B3D" w:rsidP="00495B3D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495B3D" w:rsidRDefault="00495B3D" w:rsidP="009C6515">
      <w:pPr>
        <w:autoSpaceDE w:val="0"/>
        <w:spacing w:after="0"/>
        <w:jc w:val="both"/>
        <w:rPr>
          <w:rFonts w:ascii="Arial" w:hAnsi="Arial" w:cs="Arial"/>
          <w:b/>
          <w:sz w:val="20"/>
        </w:rPr>
      </w:pPr>
    </w:p>
    <w:p w:rsidR="00CC2B4D" w:rsidRDefault="00CC2B4D" w:rsidP="00CC2B4D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CC2B4D" w:rsidRDefault="00CC2B4D" w:rsidP="001537FC">
      <w:pPr>
        <w:autoSpaceDE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</w:t>
      </w:r>
      <w:r w:rsidR="001537FC">
        <w:rPr>
          <w:rFonts w:ascii="Arial" w:hAnsi="Arial" w:cs="Arial"/>
          <w:sz w:val="20"/>
        </w:rPr>
        <w:t>ch.</w:t>
      </w:r>
    </w:p>
    <w:p w:rsidR="00CC2B4D" w:rsidRDefault="00CC2B4D" w:rsidP="001537FC">
      <w:pPr>
        <w:autoSpaceDE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CC2B4D" w:rsidRDefault="00CC2B4D" w:rsidP="001537FC">
      <w:pPr>
        <w:autoSpaceDE w:val="0"/>
        <w:spacing w:after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7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CC2B4D" w:rsidRPr="00812892" w:rsidRDefault="00CC2B4D" w:rsidP="00CC2B4D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CC2B4D" w:rsidRPr="006071A8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CC2B4D" w:rsidRPr="006D1EE8" w:rsidRDefault="00CC2B4D" w:rsidP="00CC2B4D">
      <w:pPr>
        <w:pStyle w:val="Standard"/>
        <w:spacing w:after="0"/>
        <w:rPr>
          <w:rFonts w:ascii="Arial" w:hAnsi="Arial"/>
          <w:sz w:val="20"/>
          <w:szCs w:val="20"/>
          <w:lang w:val="en-US"/>
        </w:rPr>
      </w:pPr>
    </w:p>
    <w:p w:rsidR="00CC2B4D" w:rsidRPr="006D1EE8" w:rsidRDefault="00CC2B4D" w:rsidP="00CC2B4D">
      <w:pPr>
        <w:pStyle w:val="Standard"/>
        <w:spacing w:after="0"/>
        <w:rPr>
          <w:rFonts w:ascii="Arial" w:hAnsi="Arial"/>
          <w:sz w:val="20"/>
          <w:szCs w:val="20"/>
          <w:lang w:val="en-US"/>
        </w:rPr>
      </w:pPr>
    </w:p>
    <w:p w:rsidR="00CC2B4D" w:rsidRDefault="00CC2B4D" w:rsidP="00CC2B4D">
      <w:pPr>
        <w:pStyle w:val="Standard"/>
        <w:spacing w:after="0"/>
      </w:pPr>
      <w:r>
        <w:rPr>
          <w:rFonts w:ascii="Arial" w:hAnsi="Arial"/>
          <w:sz w:val="20"/>
          <w:szCs w:val="20"/>
        </w:rPr>
        <w:t>Koniec karty.</w:t>
      </w:r>
    </w:p>
    <w:p w:rsidR="00550D1A" w:rsidRDefault="00550D1A" w:rsidP="00CC2B4D">
      <w:pPr>
        <w:autoSpaceDE w:val="0"/>
        <w:spacing w:after="0"/>
        <w:jc w:val="both"/>
        <w:rPr>
          <w:rFonts w:ascii="Arial" w:hAnsi="Arial" w:cs="Arial"/>
          <w:sz w:val="20"/>
        </w:rPr>
      </w:pPr>
    </w:p>
    <w:sectPr w:rsidR="00550D1A">
      <w:headerReference w:type="default" r:id="rId18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4D" w:rsidRDefault="00CC2B4D">
      <w:pPr>
        <w:spacing w:after="0" w:line="240" w:lineRule="auto"/>
      </w:pPr>
      <w:r>
        <w:separator/>
      </w:r>
    </w:p>
  </w:endnote>
  <w:endnote w:type="continuationSeparator" w:id="0">
    <w:p w:rsidR="00CC2B4D" w:rsidRDefault="00CC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4D" w:rsidRDefault="00CC2B4D">
      <w:pPr>
        <w:spacing w:after="0" w:line="240" w:lineRule="auto"/>
      </w:pPr>
      <w:r>
        <w:separator/>
      </w:r>
    </w:p>
  </w:footnote>
  <w:footnote w:type="continuationSeparator" w:id="0">
    <w:p w:rsidR="00CC2B4D" w:rsidRDefault="00CC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3D" w:rsidRPr="00031D59" w:rsidRDefault="00495B3D" w:rsidP="00CE23B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495B3D" w:rsidRDefault="00495B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4D" w:rsidRPr="003661C6" w:rsidRDefault="001537F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7</w:t>
    </w:r>
    <w:r w:rsidR="00CC2B4D" w:rsidRPr="003661C6">
      <w:rPr>
        <w:sz w:val="20"/>
        <w:szCs w:val="20"/>
      </w:rPr>
      <w:t>/7</w:t>
    </w:r>
  </w:p>
  <w:p w:rsidR="00CC2B4D" w:rsidRDefault="00CC2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4041891"/>
    <w:multiLevelType w:val="multilevel"/>
    <w:tmpl w:val="7404189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 w:tentative="1">
      <w:numFmt w:val="bullet"/>
      <w:lvlText w:val="–"/>
      <w:lvlJc w:val="left"/>
      <w:rPr>
        <w:rFonts w:ascii="OpenSymbol" w:eastAsia="OpenSymbol" w:hAnsi="OpenSymbol" w:cs="OpenSymbol"/>
      </w:rPr>
    </w:lvl>
    <w:lvl w:ilvl="2" w:tentative="1">
      <w:numFmt w:val="bullet"/>
      <w:lvlText w:val="–"/>
      <w:lvlJc w:val="left"/>
      <w:rPr>
        <w:rFonts w:ascii="OpenSymbol" w:eastAsia="OpenSymbol" w:hAnsi="OpenSymbol" w:cs="OpenSymbol"/>
      </w:rPr>
    </w:lvl>
    <w:lvl w:ilvl="3" w:tentative="1">
      <w:numFmt w:val="bullet"/>
      <w:lvlText w:val="–"/>
      <w:lvlJc w:val="left"/>
      <w:rPr>
        <w:rFonts w:ascii="OpenSymbol" w:eastAsia="OpenSymbol" w:hAnsi="OpenSymbol" w:cs="OpenSymbol"/>
      </w:rPr>
    </w:lvl>
    <w:lvl w:ilvl="4" w:tentative="1">
      <w:numFmt w:val="bullet"/>
      <w:lvlText w:val="–"/>
      <w:lvlJc w:val="left"/>
      <w:rPr>
        <w:rFonts w:ascii="OpenSymbol" w:eastAsia="OpenSymbol" w:hAnsi="OpenSymbol" w:cs="OpenSymbol"/>
      </w:rPr>
    </w:lvl>
    <w:lvl w:ilvl="5" w:tentative="1">
      <w:numFmt w:val="bullet"/>
      <w:lvlText w:val="–"/>
      <w:lvlJc w:val="left"/>
      <w:rPr>
        <w:rFonts w:ascii="OpenSymbol" w:eastAsia="OpenSymbol" w:hAnsi="OpenSymbol" w:cs="OpenSymbol"/>
      </w:rPr>
    </w:lvl>
    <w:lvl w:ilvl="6" w:tentative="1">
      <w:numFmt w:val="bullet"/>
      <w:lvlText w:val="–"/>
      <w:lvlJc w:val="left"/>
      <w:rPr>
        <w:rFonts w:ascii="OpenSymbol" w:eastAsia="OpenSymbol" w:hAnsi="OpenSymbol" w:cs="OpenSymbol"/>
      </w:rPr>
    </w:lvl>
    <w:lvl w:ilvl="7" w:tentative="1">
      <w:numFmt w:val="bullet"/>
      <w:lvlText w:val="–"/>
      <w:lvlJc w:val="left"/>
      <w:rPr>
        <w:rFonts w:ascii="OpenSymbol" w:eastAsia="OpenSymbol" w:hAnsi="OpenSymbol" w:cs="OpenSymbol"/>
      </w:rPr>
    </w:lvl>
    <w:lvl w:ilvl="8" w:tentative="1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5E46E5A"/>
    <w:multiLevelType w:val="multilevel"/>
    <w:tmpl w:val="75E46E5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 w:tentative="1">
      <w:start w:val="1"/>
      <w:numFmt w:val="decimal"/>
      <w:lvlText w:val="%1.%2.%3."/>
      <w:lvlJc w:val="left"/>
    </w:lvl>
    <w:lvl w:ilvl="3" w:tentative="1">
      <w:start w:val="1"/>
      <w:numFmt w:val="decimal"/>
      <w:lvlText w:val="%1.%2.%3.%4."/>
      <w:lvlJc w:val="left"/>
    </w:lvl>
    <w:lvl w:ilvl="4" w:tentative="1">
      <w:start w:val="1"/>
      <w:numFmt w:val="decimal"/>
      <w:lvlText w:val="%1.%2.%3.%4.%5."/>
      <w:lvlJc w:val="left"/>
    </w:lvl>
    <w:lvl w:ilvl="5" w:tentative="1">
      <w:start w:val="1"/>
      <w:numFmt w:val="decimal"/>
      <w:lvlText w:val="%1.%2.%3.%4.%5.%6."/>
      <w:lvlJc w:val="left"/>
    </w:lvl>
    <w:lvl w:ilvl="6" w:tentative="1">
      <w:start w:val="1"/>
      <w:numFmt w:val="decimal"/>
      <w:lvlText w:val="%1.%2.%3.%4.%5.%6.%7."/>
      <w:lvlJc w:val="left"/>
    </w:lvl>
    <w:lvl w:ilvl="7" w:tentative="1">
      <w:start w:val="1"/>
      <w:numFmt w:val="decimal"/>
      <w:lvlText w:val="%1.%2.%3.%4.%5.%6.%7.%8."/>
      <w:lvlJc w:val="left"/>
    </w:lvl>
    <w:lvl w:ilvl="8" w:tentative="1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7FD"/>
    <w:rsid w:val="001537FC"/>
    <w:rsid w:val="00175FD2"/>
    <w:rsid w:val="002B13CC"/>
    <w:rsid w:val="002E07FD"/>
    <w:rsid w:val="003661C6"/>
    <w:rsid w:val="003E6427"/>
    <w:rsid w:val="00485629"/>
    <w:rsid w:val="00495B3D"/>
    <w:rsid w:val="00550D1A"/>
    <w:rsid w:val="00615201"/>
    <w:rsid w:val="00632C0E"/>
    <w:rsid w:val="00875094"/>
    <w:rsid w:val="00882861"/>
    <w:rsid w:val="009B613D"/>
    <w:rsid w:val="009C6515"/>
    <w:rsid w:val="00AC79FE"/>
    <w:rsid w:val="00BA6993"/>
    <w:rsid w:val="00CC2B4D"/>
    <w:rsid w:val="00E6100C"/>
    <w:rsid w:val="00EE22E7"/>
    <w:rsid w:val="2A7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4"/>
    </w:rPr>
  </w:style>
  <w:style w:type="paragraph" w:styleId="Legenda">
    <w:name w:val="caption"/>
    <w:basedOn w:val="Standard"/>
    <w:next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uiPriority w:val="99"/>
    <w:qFormat/>
    <w:rPr>
      <w:rFonts w:ascii="Arial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C2B4D"/>
    <w:pPr>
      <w:autoSpaceDN/>
      <w:spacing w:after="0" w:line="240" w:lineRule="auto"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4"/>
    </w:rPr>
  </w:style>
  <w:style w:type="paragraph" w:styleId="Legenda">
    <w:name w:val="caption"/>
    <w:basedOn w:val="Standard"/>
    <w:next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uiPriority w:val="99"/>
    <w:qFormat/>
    <w:rPr>
      <w:rFonts w:ascii="Arial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C2B4D"/>
    <w:pPr>
      <w:autoSpaceDN/>
      <w:spacing w:after="0" w:line="240" w:lineRule="auto"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mailto:info@thor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anna.haranczyk@euromix.com.pl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2361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13</cp:revision>
  <cp:lastPrinted>2021-07-02T09:51:00Z</cp:lastPrinted>
  <dcterms:created xsi:type="dcterms:W3CDTF">2013-01-10T10:38:00Z</dcterms:created>
  <dcterms:modified xsi:type="dcterms:W3CDTF">2021-07-02T09:51:00Z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1045-10.1.0.5509</vt:lpwstr>
  </property>
</Properties>
</file>