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0C" w:rsidRDefault="002C3FA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2E480C" w:rsidRDefault="002E480C">
      <w:pPr>
        <w:pStyle w:val="Standard"/>
      </w:pPr>
    </w:p>
    <w:p w:rsidR="002E480C" w:rsidRDefault="002C3FA2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2E480C" w:rsidRDefault="00114B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17.03.2011</w:t>
      </w:r>
    </w:p>
    <w:p w:rsidR="002E480C" w:rsidRDefault="002C3FA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</w:t>
      </w:r>
      <w:r w:rsidR="006100C4">
        <w:rPr>
          <w:rFonts w:ascii="Arial" w:hAnsi="Arial"/>
          <w:sz w:val="20"/>
          <w:szCs w:val="20"/>
        </w:rPr>
        <w:t>01.06.2017</w:t>
      </w:r>
      <w:bookmarkStart w:id="0" w:name="_GoBack"/>
      <w:bookmarkEnd w:id="0"/>
    </w:p>
    <w:p w:rsidR="002E480C" w:rsidRDefault="002E480C">
      <w:pPr>
        <w:pStyle w:val="Standard"/>
        <w:rPr>
          <w:rFonts w:ascii="Arial" w:hAnsi="Arial"/>
        </w:rPr>
      </w:pPr>
    </w:p>
    <w:p w:rsidR="00935400" w:rsidRPr="009B2FA2" w:rsidRDefault="00935400" w:rsidP="00935400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9B2FA2">
        <w:rPr>
          <w:rFonts w:ascii="Arial" w:hAnsi="Arial" w:cs="Arial"/>
          <w:b/>
          <w:bCs/>
          <w:highlight w:val="lightGray"/>
        </w:rPr>
        <w:t>SEKCJA1. Identyfikacja mieszaniny i identyfikacja przedsiębiorstwa</w:t>
      </w:r>
    </w:p>
    <w:p w:rsidR="002E480C" w:rsidRPr="009B2FA2" w:rsidRDefault="00935400" w:rsidP="00935400">
      <w:pPr>
        <w:pStyle w:val="Standard"/>
        <w:rPr>
          <w:rFonts w:ascii="Arial" w:hAnsi="Arial" w:cs="Arial"/>
        </w:rPr>
      </w:pPr>
      <w:r w:rsidRPr="009B2FA2">
        <w:rPr>
          <w:rFonts w:ascii="Arial" w:hAnsi="Arial" w:cs="Arial"/>
        </w:rPr>
        <w:t>1.1</w:t>
      </w:r>
      <w:r w:rsidRPr="009B2FA2">
        <w:rPr>
          <w:rFonts w:ascii="Arial" w:hAnsi="Arial" w:cs="Arial"/>
          <w:b/>
          <w:sz w:val="21"/>
          <w:szCs w:val="21"/>
        </w:rPr>
        <w:t xml:space="preserve">      </w:t>
      </w:r>
      <w:r w:rsidRPr="009B2FA2">
        <w:rPr>
          <w:rFonts w:ascii="Arial" w:hAnsi="Arial" w:cs="Arial"/>
          <w:b/>
          <w:i/>
          <w:iCs/>
          <w:sz w:val="21"/>
          <w:szCs w:val="21"/>
        </w:rPr>
        <w:t>Identyfikator produktu:</w:t>
      </w:r>
    </w:p>
    <w:p w:rsidR="002E480C" w:rsidRDefault="002C3FA2">
      <w:pPr>
        <w:pStyle w:val="Standard"/>
      </w:pPr>
      <w:r>
        <w:rPr>
          <w:rFonts w:ascii="Arial" w:hAnsi="Arial"/>
          <w:iCs/>
          <w:sz w:val="21"/>
          <w:szCs w:val="21"/>
        </w:rPr>
        <w:t>Nazwa handlowa</w:t>
      </w:r>
      <w:r>
        <w:rPr>
          <w:rFonts w:ascii="Arial" w:hAnsi="Arial"/>
          <w:i/>
          <w:iCs/>
          <w:sz w:val="21"/>
          <w:szCs w:val="21"/>
        </w:rPr>
        <w:t>:</w:t>
      </w:r>
    </w:p>
    <w:p w:rsidR="002E480C" w:rsidRDefault="002C3FA2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8758C8">
        <w:rPr>
          <w:rFonts w:ascii="Arial" w:hAnsi="Arial"/>
          <w:b/>
          <w:bCs/>
        </w:rPr>
        <w:t xml:space="preserve"> TIXO GEL - </w:t>
      </w:r>
      <w:r>
        <w:rPr>
          <w:rFonts w:ascii="Arial" w:hAnsi="Arial"/>
          <w:b/>
          <w:bCs/>
        </w:rPr>
        <w:t xml:space="preserve">FARBA DYSPERSYJNA  </w:t>
      </w:r>
      <w:r w:rsidR="00C2407C">
        <w:rPr>
          <w:rFonts w:ascii="Arial" w:hAnsi="Arial"/>
          <w:b/>
          <w:bCs/>
        </w:rPr>
        <w:t xml:space="preserve">WEWNĘTRZNA </w:t>
      </w:r>
      <w:r w:rsidR="008758C8">
        <w:rPr>
          <w:rFonts w:ascii="Arial" w:hAnsi="Arial"/>
          <w:b/>
          <w:bCs/>
        </w:rPr>
        <w:t>I ZEWNĘTRZNA</w:t>
      </w:r>
    </w:p>
    <w:p w:rsidR="008B4846" w:rsidRDefault="008B4846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RETRO  FARBA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2E480C" w:rsidRDefault="002C3FA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2E480C" w:rsidRDefault="002C3FA2">
      <w:pPr>
        <w:pStyle w:val="Standard"/>
      </w:pPr>
      <w:r w:rsidRPr="00935400">
        <w:rPr>
          <w:rFonts w:ascii="Arial" w:hAnsi="Arial"/>
          <w:b/>
          <w:sz w:val="21"/>
          <w:szCs w:val="21"/>
        </w:rPr>
        <w:t>1.2</w:t>
      </w:r>
      <w:r w:rsidRPr="00935400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</w:t>
      </w:r>
      <w:r>
        <w:rPr>
          <w:rFonts w:ascii="Arial" w:hAnsi="Arial"/>
          <w:i/>
          <w:iCs/>
          <w:sz w:val="21"/>
          <w:szCs w:val="21"/>
        </w:rPr>
        <w:t xml:space="preserve"> :</w:t>
      </w:r>
    </w:p>
    <w:p w:rsidR="002E480C" w:rsidRDefault="002C3FA2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 na bazie  gipsu, cementu i betonu wewnątrz i na zewnątrz pomieszczeń.</w:t>
      </w:r>
    </w:p>
    <w:p w:rsidR="002E480C" w:rsidRDefault="002C3FA2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935400" w:rsidRDefault="00935400">
      <w:pPr>
        <w:pStyle w:val="Standard"/>
        <w:rPr>
          <w:rFonts w:ascii="Arial" w:hAnsi="Arial"/>
          <w:sz w:val="21"/>
          <w:szCs w:val="21"/>
        </w:rPr>
      </w:pPr>
    </w:p>
    <w:p w:rsidR="00935400" w:rsidRDefault="00935400" w:rsidP="00935400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935400" w:rsidRDefault="00935400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2E480C" w:rsidRDefault="002C3FA2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804778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804778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2E480C" w:rsidRDefault="002C3FA2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2E480C" w:rsidRDefault="002C3FA2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2E480C" w:rsidRDefault="002C3FA2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2E480C" w:rsidRDefault="002C3FA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480C" w:rsidRDefault="002C3FA2">
      <w:pPr>
        <w:pStyle w:val="Standard"/>
        <w:rPr>
          <w:rFonts w:ascii="Arial" w:hAnsi="Arial" w:cs="Arial"/>
          <w:sz w:val="20"/>
          <w:szCs w:val="20"/>
        </w:rPr>
      </w:pPr>
      <w:r w:rsidRPr="00935400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2E480C" w:rsidRDefault="002C3FA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935400">
        <w:rPr>
          <w:rFonts w:ascii="Arial" w:hAnsi="Arial" w:cs="Arial"/>
          <w:sz w:val="20"/>
          <w:szCs w:val="20"/>
        </w:rPr>
        <w:t xml:space="preserve"> godz. 15 tej – 112</w:t>
      </w:r>
    </w:p>
    <w:p w:rsidR="002E480C" w:rsidRDefault="002E480C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935400" w:rsidRPr="00822C07" w:rsidRDefault="00935400" w:rsidP="00935400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935400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</w:p>
    <w:p w:rsidR="00935400" w:rsidRPr="00822C07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935400" w:rsidRDefault="00935400" w:rsidP="00935400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822C07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935400" w:rsidRPr="00BC32E7" w:rsidRDefault="00935400" w:rsidP="00935400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804778" w:rsidRDefault="00935400" w:rsidP="0093540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</w:t>
      </w:r>
      <w:r w:rsidR="00FC2E7B">
        <w:rPr>
          <w:rFonts w:ascii="Arial" w:hAnsi="Arial"/>
          <w:sz w:val="20"/>
          <w:szCs w:val="20"/>
        </w:rPr>
        <w:t xml:space="preserve">omocniczych i wypełniaczy </w:t>
      </w:r>
      <w:r>
        <w:rPr>
          <w:rFonts w:ascii="Arial" w:hAnsi="Arial"/>
          <w:sz w:val="20"/>
          <w:szCs w:val="20"/>
        </w:rPr>
        <w:t>Niebezpieczne substancje składowe</w:t>
      </w: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670"/>
        <w:gridCol w:w="2308"/>
      </w:tblGrid>
      <w:tr w:rsidR="00804778" w:rsidTr="00935400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04778" w:rsidP="00935400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04778" w:rsidP="00935400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804778" w:rsidRDefault="00804778" w:rsidP="00935400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04778" w:rsidP="00935400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804778" w:rsidRPr="004452D8" w:rsidTr="00935400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6841DC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804778" w:rsidRPr="006841DC" w:rsidRDefault="00804778" w:rsidP="00935400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804778" w:rsidRPr="006841DC" w:rsidRDefault="00804778" w:rsidP="00935400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804778" w:rsidRPr="006841DC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4452D8" w:rsidRDefault="00804778" w:rsidP="00935400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A61C9D2" wp14:editId="24885CAD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E581518" wp14:editId="342DEEB2">
                  <wp:extent cx="200078" cy="1998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12AE63F" wp14:editId="45CFF8F2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04778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04778" w:rsidRPr="004452D8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04778" w:rsidRPr="002F739D" w:rsidTr="00935400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2F739D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804778" w:rsidRPr="002F739D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804778" w:rsidRPr="002F739D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804778" w:rsidRPr="002F739D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2F739D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0E606A" wp14:editId="5F959B99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4620930B" wp14:editId="6AB5F4B2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2F739D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04778" w:rsidRPr="002F739D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04778" w:rsidRPr="00E2210A" w:rsidTr="00935400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EB3313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804778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804778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804778" w:rsidRPr="00EB3313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726734" w:rsidRDefault="00804778" w:rsidP="00935400">
            <w:pPr>
              <w:pStyle w:val="TableContents"/>
              <w:rPr>
                <w:lang w:val="en-US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467C35E" wp14:editId="2BBEC737">
                  <wp:extent cx="189258" cy="189521"/>
                  <wp:effectExtent l="0" t="0" r="1270" b="1270"/>
                  <wp:docPr id="22" name="Obraz 22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3,H301;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 H311;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8C8F48" wp14:editId="0961B21F">
                  <wp:extent cx="228600" cy="228600"/>
                  <wp:effectExtent l="0" t="0" r="0" b="0"/>
                  <wp:docPr id="23" name="Obraz 2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3FB1792" wp14:editId="52C3FA61">
                  <wp:extent cx="161925" cy="161700"/>
                  <wp:effectExtent l="0" t="0" r="0" b="0"/>
                  <wp:docPr id="24" name="Obraz 2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436939DF" wp14:editId="36DE09A9">
                  <wp:extent cx="215358" cy="215059"/>
                  <wp:effectExtent l="0" t="0" r="0" b="0"/>
                  <wp:docPr id="25" name="Obraz 2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 w:rsidRPr="00DF1B9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Pr="00E2210A" w:rsidRDefault="00804778" w:rsidP="0093540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804778" w:rsidRPr="00804778" w:rsidTr="00935400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04778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Terbutryna</w:t>
            </w:r>
            <w:proofErr w:type="spellEnd"/>
          </w:p>
          <w:p w:rsidR="00804778" w:rsidRDefault="00804778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CAS:886-50-0</w:t>
            </w:r>
          </w:p>
          <w:p w:rsidR="00804778" w:rsidRPr="002E7111" w:rsidRDefault="00804778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EINECS:212-950-5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804778" w:rsidRDefault="00804778" w:rsidP="00804778">
            <w:pPr>
              <w:pStyle w:val="TableContents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D0C45BD" wp14:editId="4ADC39D4">
                  <wp:extent cx="200078" cy="199800"/>
                  <wp:effectExtent l="0" t="0" r="0" b="0"/>
                  <wp:docPr id="14" name="Obraz 1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Aquatic Acute 1,H400(M=100);Aquatic Chronic 1,H410 (M=100);</w:t>
            </w:r>
            <w:r w:rsidRPr="00804778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B6B152A" wp14:editId="0617CB32">
                  <wp:extent cx="215358" cy="215059"/>
                  <wp:effectExtent l="0" t="0" r="0" b="0"/>
                  <wp:docPr id="16" name="Obraz 1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</w:t>
            </w:r>
            <w:r w:rsidR="008B1079"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,H302;Skin Sens. 1B,H317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2E7111" w:rsidRDefault="008B1079" w:rsidP="009354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04778" w:rsidRPr="00804778" w:rsidTr="00935400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B1079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2-oktylo-2H-izotiazol-3-on</w:t>
            </w:r>
          </w:p>
          <w:p w:rsidR="008B1079" w:rsidRDefault="008B1079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CAS:26530-20-1</w:t>
            </w:r>
          </w:p>
          <w:p w:rsidR="008B1079" w:rsidRDefault="008B1079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EINECES:247-761-7</w:t>
            </w:r>
          </w:p>
          <w:p w:rsidR="008B1079" w:rsidRPr="002E7111" w:rsidRDefault="009C66B8" w:rsidP="009C66B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r w:rsidR="008B1079">
              <w:rPr>
                <w:rFonts w:ascii="Arial" w:hAnsi="Arial" w:cs="Arial"/>
                <w:sz w:val="20"/>
                <w:szCs w:val="20"/>
                <w:lang w:val="en-US"/>
              </w:rPr>
              <w:t xml:space="preserve"> indeksu:613-112-00-5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8B1079" w:rsidRDefault="008B1079" w:rsidP="008B1079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59B4E3A" wp14:editId="2214D4D9">
                  <wp:extent cx="189258" cy="189521"/>
                  <wp:effectExtent l="0" t="0" r="1270" b="1270"/>
                  <wp:docPr id="17" name="Obraz 17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Acute Tox.3,H311;Acute Tox.2,H330;</w:t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583782" wp14:editId="18563984">
                  <wp:extent cx="228600" cy="228600"/>
                  <wp:effectExtent l="0" t="0" r="0" b="0"/>
                  <wp:docPr id="18" name="Obraz 18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Skin Corr.1B,H314;Eye Dam.1,H318;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85B520B" wp14:editId="42674B09">
                  <wp:extent cx="200078" cy="199800"/>
                  <wp:effectExtent l="0" t="0" r="0" b="0"/>
                  <wp:docPr id="19" name="Obraz 1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1,H400(M=10);Aquatic Chronic1,H410(M</w:t>
            </w:r>
            <w:r w:rsidR="009C66B8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=1);</w:t>
            </w:r>
            <w:r w:rsidR="009C66B8" w:rsidRPr="009C66B8">
              <w:rPr>
                <w:noProof/>
                <w:lang w:val="en-US" w:eastAsia="pl-PL" w:bidi="ar-SA"/>
              </w:rPr>
              <w:t xml:space="preserve"> </w:t>
            </w:r>
            <w:r w:rsidR="009C66B8">
              <w:rPr>
                <w:noProof/>
                <w:lang w:eastAsia="pl-PL" w:bidi="ar-SA"/>
              </w:rPr>
              <w:drawing>
                <wp:inline distT="0" distB="0" distL="0" distR="0" wp14:anchorId="286A9D96" wp14:editId="1D2C44FB">
                  <wp:extent cx="215358" cy="215059"/>
                  <wp:effectExtent l="0" t="0" r="0" b="0"/>
                  <wp:docPr id="28" name="Obraz 2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6B8" w:rsidRPr="009C66B8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Tox.4,H302;Skin Sens.1A,H317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2E7111" w:rsidRDefault="00BF0474" w:rsidP="009354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04778" w:rsidRPr="00804778" w:rsidTr="00935400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9C66B8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Pirytionian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cynku</w:t>
            </w:r>
            <w:proofErr w:type="spellEnd"/>
          </w:p>
          <w:p w:rsidR="009C66B8" w:rsidRDefault="009C66B8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CAS:13463-41-7</w:t>
            </w:r>
          </w:p>
          <w:p w:rsidR="009C66B8" w:rsidRDefault="009C66B8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EINECES:236-671-3</w:t>
            </w:r>
          </w:p>
          <w:p w:rsidR="00855E09" w:rsidRPr="00855E09" w:rsidRDefault="00855E09" w:rsidP="00804778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Reg.nr.:01-2119511196-46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2E7111" w:rsidRDefault="00855E09" w:rsidP="00855E09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078D0AA" wp14:editId="25E9DBE2">
                  <wp:extent cx="189258" cy="189521"/>
                  <wp:effectExtent l="0" t="0" r="1270" b="1270"/>
                  <wp:docPr id="29" name="Obraz 29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Acute Tox.3,H</w:t>
            </w:r>
            <w:r w:rsidR="00EC65B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01;</w:t>
            </w:r>
            <w:r w:rsidRPr="00855E0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DBA4248" wp14:editId="3D8D7CE1">
                  <wp:extent cx="228600" cy="228600"/>
                  <wp:effectExtent l="0" t="0" r="0" b="0"/>
                  <wp:docPr id="30" name="Obraz 30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Eye Dam.1,H318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;</w:t>
            </w:r>
            <w:r w:rsidRPr="00855E0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9876352" wp14:editId="09FA3216">
                  <wp:extent cx="200078" cy="199800"/>
                  <wp:effectExtent l="0" t="0" r="0" b="0"/>
                  <wp:docPr id="31" name="Obraz 3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1,H400(M=10), Aquatic Chronic1,H410(M=1);</w:t>
            </w:r>
            <w:r w:rsidRPr="00855E09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956788C" wp14:editId="455B5279">
                  <wp:extent cx="215358" cy="215059"/>
                  <wp:effectExtent l="0" t="0" r="0" b="0"/>
                  <wp:docPr id="32" name="Obraz 3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B8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2E7111" w:rsidRDefault="00BF0474" w:rsidP="009354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04778" w:rsidRPr="00804778" w:rsidTr="00935400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55E09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Tlenek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cynku</w:t>
            </w:r>
            <w:proofErr w:type="spellEnd"/>
          </w:p>
          <w:p w:rsidR="00855E09" w:rsidRDefault="00855E09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CAS:1314-13-2</w:t>
            </w:r>
          </w:p>
          <w:p w:rsidR="00855E09" w:rsidRDefault="00855E09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EINECES:215-222-5</w:t>
            </w:r>
          </w:p>
          <w:p w:rsidR="00855E09" w:rsidRPr="00855E09" w:rsidRDefault="00855E09" w:rsidP="00804778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Nr. Indeksu:030-013-00-7</w:t>
            </w:r>
          </w:p>
          <w:p w:rsidR="00855E09" w:rsidRPr="002E7111" w:rsidRDefault="00855E09" w:rsidP="0080477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Reg.nr.:01-2119463881-32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2E7111" w:rsidRDefault="00855E09" w:rsidP="00855E09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9D3B68E" wp14:editId="5A0F3921">
                  <wp:extent cx="200078" cy="199800"/>
                  <wp:effectExtent l="0" t="0" r="0" b="0"/>
                  <wp:docPr id="33" name="Obraz 3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1,H400(M=1);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Chronic1,H410(M=1);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2E7111" w:rsidRDefault="00BF0474" w:rsidP="009354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04778" w:rsidRPr="008258CD" w:rsidTr="00935400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78" w:rsidRDefault="00804778" w:rsidP="00935400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804778" w:rsidRPr="002E7111" w:rsidRDefault="00804778" w:rsidP="00935400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Default="00804778" w:rsidP="00935400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F257693" wp14:editId="5B42F1F7">
                  <wp:extent cx="228600" cy="228600"/>
                  <wp:effectExtent l="0" t="0" r="0" b="0"/>
                  <wp:docPr id="26" name="Obraz 2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24987A5" wp14:editId="49E58288">
                  <wp:extent cx="161925" cy="161700"/>
                  <wp:effectExtent l="0" t="0" r="0" b="0"/>
                  <wp:docPr id="27" name="Obraz 2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804778" w:rsidRPr="002E7111" w:rsidRDefault="00804778" w:rsidP="00935400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78" w:rsidRPr="002E7111" w:rsidRDefault="00804778" w:rsidP="009354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2E480C" w:rsidRPr="00855E09" w:rsidRDefault="002E480C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E480C" w:rsidRDefault="002E480C">
      <w:pPr>
        <w:pStyle w:val="Standard"/>
        <w:rPr>
          <w:rFonts w:ascii="Arial" w:hAnsi="Arial"/>
          <w:b/>
          <w:bCs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9132A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Usunąć szkła kontaktowe, przemyć dużą ilością wody przez kilkanaście  minut, unikać silnego strumienia </w:t>
      </w:r>
      <w:r>
        <w:rPr>
          <w:rFonts w:ascii="Arial" w:hAnsi="Arial"/>
          <w:sz w:val="20"/>
          <w:szCs w:val="20"/>
        </w:rPr>
        <w:lastRenderedPageBreak/>
        <w:t>wody ze względu na ryzyko uszkodzenia rogówki . Jeżeli podrażnienia się utrzymują wezwać lekarza.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935400" w:rsidRPr="005A0B89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5A0B89" w:rsidRDefault="00935400" w:rsidP="00935400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935400" w:rsidRPr="005A0B8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935400" w:rsidRPr="00C9209F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935400" w:rsidRPr="001C4C71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C9209F" w:rsidRDefault="00935400" w:rsidP="00935400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935400" w:rsidRDefault="00935400" w:rsidP="00935400">
      <w:pPr>
        <w:pStyle w:val="Standard"/>
        <w:rPr>
          <w:i/>
          <w:iCs/>
        </w:rPr>
      </w:pPr>
    </w:p>
    <w:p w:rsidR="00935400" w:rsidRDefault="00685105" w:rsidP="009354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5400" w:rsidRPr="00C9209F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C9209F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1D06C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935400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935400" w:rsidRDefault="00935400" w:rsidP="00935400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935400" w:rsidRPr="001D06C9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1D06C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1D06C9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935400" w:rsidRDefault="00935400" w:rsidP="00935400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935400" w:rsidRDefault="00935400" w:rsidP="00935400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935400" w:rsidRDefault="00935400" w:rsidP="00935400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lastRenderedPageBreak/>
        <w:t>SEKCJA 8.  Kontrola narażenia i środki ochrony indywidualnej</w:t>
      </w: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</w:p>
    <w:p w:rsidR="00935400" w:rsidRPr="00D7185D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935400" w:rsidRDefault="00935400" w:rsidP="00935400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935400" w:rsidRDefault="00935400" w:rsidP="0093540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935400" w:rsidRDefault="00935400" w:rsidP="009354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935400" w:rsidRDefault="00935400" w:rsidP="0093540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>
      <w:pPr>
        <w:pStyle w:val="Standard"/>
        <w:rPr>
          <w:rFonts w:ascii="Arial" w:hAnsi="Arial"/>
          <w:sz w:val="20"/>
          <w:szCs w:val="20"/>
        </w:rPr>
      </w:pPr>
    </w:p>
    <w:p w:rsidR="00935400" w:rsidRDefault="00935400" w:rsidP="00935400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935400" w:rsidRDefault="00935400" w:rsidP="00935400">
      <w:pPr>
        <w:pStyle w:val="Standard"/>
        <w:rPr>
          <w:rFonts w:ascii="Arial" w:hAnsi="Arial"/>
          <w:sz w:val="20"/>
          <w:szCs w:val="20"/>
        </w:rPr>
      </w:pPr>
    </w:p>
    <w:p w:rsidR="00935400" w:rsidRPr="006766D1" w:rsidRDefault="00935400" w:rsidP="00935400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2E480C" w:rsidRDefault="002E480C">
      <w:pPr>
        <w:pStyle w:val="Standard"/>
        <w:rPr>
          <w:rFonts w:ascii="Arial" w:hAnsi="Arial"/>
          <w:sz w:val="20"/>
          <w:szCs w:val="20"/>
        </w:rPr>
      </w:pPr>
    </w:p>
    <w:p w:rsidR="002E480C" w:rsidRDefault="009354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2C3FA2">
        <w:rPr>
          <w:rFonts w:ascii="Arial" w:hAnsi="Arial"/>
          <w:sz w:val="20"/>
          <w:szCs w:val="20"/>
        </w:rPr>
        <w:t xml:space="preserve"> wygląd – wyrób płynny kolor zgodny z wzornikiem kolorów</w:t>
      </w:r>
    </w:p>
    <w:p w:rsidR="002E480C" w:rsidRDefault="00205D7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2C3FA2">
        <w:rPr>
          <w:rFonts w:ascii="Arial" w:hAnsi="Arial"/>
          <w:sz w:val="20"/>
          <w:szCs w:val="20"/>
        </w:rPr>
        <w:t>zapach - łagodny</w:t>
      </w:r>
    </w:p>
    <w:p w:rsidR="002E480C" w:rsidRDefault="00205D7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2C3FA2">
        <w:rPr>
          <w:rFonts w:ascii="Arial" w:hAnsi="Arial"/>
          <w:sz w:val="20"/>
          <w:szCs w:val="20"/>
        </w:rPr>
        <w:t>prężność par – nie dotyczy</w:t>
      </w:r>
    </w:p>
    <w:p w:rsidR="002E480C" w:rsidRDefault="00205D7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2C3FA2">
        <w:rPr>
          <w:rFonts w:ascii="Arial" w:hAnsi="Arial"/>
          <w:sz w:val="20"/>
          <w:szCs w:val="20"/>
        </w:rPr>
        <w:t>właściwości wybuchowe – nie dotyczy</w:t>
      </w:r>
    </w:p>
    <w:p w:rsidR="002E480C" w:rsidRDefault="00205D78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2C3FA2">
        <w:rPr>
          <w:rFonts w:ascii="Arial" w:hAnsi="Arial"/>
          <w:sz w:val="20"/>
          <w:szCs w:val="20"/>
        </w:rPr>
        <w:t>gęstość :  1,44 g/ cm</w:t>
      </w:r>
      <w:r w:rsidR="002C3FA2">
        <w:rPr>
          <w:rFonts w:ascii="Arial" w:hAnsi="Arial"/>
          <w:sz w:val="20"/>
          <w:szCs w:val="20"/>
          <w:vertAlign w:val="superscript"/>
        </w:rPr>
        <w:t>3</w:t>
      </w:r>
    </w:p>
    <w:p w:rsidR="002E480C" w:rsidRDefault="00205D78">
      <w:pPr>
        <w:pStyle w:val="Standard"/>
      </w:pPr>
      <w:r>
        <w:rPr>
          <w:rFonts w:ascii="Arial" w:hAnsi="Arial"/>
          <w:sz w:val="20"/>
          <w:szCs w:val="20"/>
          <w:vertAlign w:val="superscript"/>
        </w:rPr>
        <w:t xml:space="preserve">- </w:t>
      </w:r>
      <w:r w:rsidR="002C3FA2">
        <w:rPr>
          <w:rFonts w:ascii="Arial" w:hAnsi="Arial"/>
          <w:sz w:val="20"/>
          <w:szCs w:val="20"/>
        </w:rPr>
        <w:t>zdolność rozcieńczania wodą: zupełna</w:t>
      </w:r>
    </w:p>
    <w:p w:rsidR="002E480C" w:rsidRDefault="00205D78" w:rsidP="00C525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2C3FA2">
        <w:rPr>
          <w:rFonts w:ascii="Arial" w:hAnsi="Arial"/>
          <w:sz w:val="20"/>
          <w:szCs w:val="20"/>
        </w:rPr>
        <w:t>przydatność do nanoszenia pędzlem: przydatna</w:t>
      </w:r>
    </w:p>
    <w:p w:rsidR="00114B56" w:rsidRDefault="00205D78" w:rsidP="00C525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14B56">
        <w:rPr>
          <w:rFonts w:ascii="Arial" w:hAnsi="Arial"/>
          <w:sz w:val="20"/>
          <w:szCs w:val="20"/>
        </w:rPr>
        <w:t>czas wysychania powłoki zgodnie z normą : stopień 3 w 1h</w:t>
      </w:r>
    </w:p>
    <w:p w:rsidR="00114B56" w:rsidRDefault="00205D78" w:rsidP="00C525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14B56">
        <w:rPr>
          <w:rFonts w:ascii="Arial" w:hAnsi="Arial"/>
          <w:sz w:val="20"/>
          <w:szCs w:val="20"/>
        </w:rPr>
        <w:t>krycie jakościowe : stopień II</w:t>
      </w:r>
    </w:p>
    <w:p w:rsidR="002E480C" w:rsidRDefault="00205D7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2C3FA2">
        <w:rPr>
          <w:rFonts w:ascii="Arial" w:hAnsi="Arial"/>
          <w:sz w:val="20"/>
          <w:szCs w:val="20"/>
        </w:rPr>
        <w:t>rozpuszczalność -  rozpuszczalny w wodzie w temp 20</w:t>
      </w:r>
      <w:r w:rsidR="002C3FA2">
        <w:rPr>
          <w:rFonts w:ascii="Arial" w:hAnsi="Arial"/>
          <w:sz w:val="20"/>
          <w:szCs w:val="20"/>
          <w:vertAlign w:val="superscript"/>
        </w:rPr>
        <w:t xml:space="preserve">0 </w:t>
      </w:r>
      <w:r w:rsidR="002C3FA2">
        <w:rPr>
          <w:rFonts w:ascii="Arial" w:hAnsi="Arial"/>
          <w:sz w:val="20"/>
          <w:szCs w:val="20"/>
        </w:rPr>
        <w:t>C</w:t>
      </w:r>
    </w:p>
    <w:p w:rsidR="00DD44D9" w:rsidRDefault="00DD44D9" w:rsidP="00DD44D9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DD44D9" w:rsidRDefault="00DD44D9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DD44D9" w:rsidRPr="00DD44D9" w:rsidRDefault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D44D9" w:rsidRPr="00774CFD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Pr="00774CFD" w:rsidRDefault="00DD44D9" w:rsidP="00DD44D9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D44D9" w:rsidRDefault="00DD44D9" w:rsidP="00DD44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D44D9" w:rsidRPr="00BB0361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D44D9" w:rsidRPr="00774CFD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D44D9" w:rsidRDefault="00DD44D9" w:rsidP="00DD44D9">
      <w:pPr>
        <w:jc w:val="both"/>
        <w:rPr>
          <w:rFonts w:ascii="Arial" w:hAnsi="Arial" w:cs="Arial"/>
          <w:sz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DD44D9" w:rsidRPr="004E1AFD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D44D9" w:rsidRPr="00DD44D9" w:rsidRDefault="00DD44D9" w:rsidP="00DD44D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DD44D9" w:rsidRPr="00E916E4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DD44D9" w:rsidRDefault="00DD44D9" w:rsidP="00DD44D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</w:p>
    <w:p w:rsidR="00DD44D9" w:rsidRPr="000042C9" w:rsidRDefault="00DD44D9" w:rsidP="00DD44D9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15.</w:t>
      </w:r>
      <w:r w:rsidRPr="000042C9">
        <w:rPr>
          <w:rFonts w:ascii="Arial" w:hAnsi="Arial"/>
          <w:b/>
          <w:bCs/>
          <w:sz w:val="20"/>
          <w:szCs w:val="20"/>
        </w:rPr>
        <w:t>1 Przepisy prawne dotyczące bezpieczeństwa , zdrowia i ochrony środowiska specyficzne dla substancji lub mieszaniny</w:t>
      </w:r>
    </w:p>
    <w:p w:rsidR="00DD44D9" w:rsidRPr="0034404F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DD44D9" w:rsidRPr="00B6472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 w:rsidRPr="00DD44D9">
        <w:rPr>
          <w:rFonts w:ascii="Arial" w:hAnsi="Arial" w:cs="Arial"/>
          <w:bCs/>
          <w:sz w:val="20"/>
          <w:szCs w:val="20"/>
        </w:rPr>
        <w:t>Rozporz</w:t>
      </w:r>
      <w:r w:rsidRPr="00DD44D9">
        <w:rPr>
          <w:rFonts w:ascii="Arial,Bold" w:hAnsi="Arial,Bold" w:cs="Arial,Bold"/>
          <w:bCs/>
          <w:sz w:val="20"/>
          <w:szCs w:val="20"/>
        </w:rPr>
        <w:t>ą</w:t>
      </w:r>
      <w:r w:rsidRPr="00DD44D9">
        <w:rPr>
          <w:rFonts w:ascii="Arial" w:hAnsi="Arial" w:cs="Arial"/>
          <w:bCs/>
          <w:sz w:val="20"/>
          <w:szCs w:val="20"/>
        </w:rPr>
        <w:t>dz</w:t>
      </w:r>
      <w:r w:rsidRPr="00DD44D9">
        <w:rPr>
          <w:rFonts w:ascii="Arial" w:hAnsi="Arial" w:cs="Arial"/>
          <w:bCs/>
          <w:sz w:val="20"/>
          <w:szCs w:val="20"/>
        </w:rPr>
        <w:t>e</w:t>
      </w:r>
      <w:r w:rsidRPr="00DD44D9">
        <w:rPr>
          <w:rFonts w:ascii="Arial" w:hAnsi="Arial" w:cs="Arial"/>
          <w:bCs/>
          <w:sz w:val="20"/>
          <w:szCs w:val="20"/>
        </w:rPr>
        <w:t xml:space="preserve">niem Ministra Zdrowia </w:t>
      </w:r>
      <w:r w:rsidRPr="00DD44D9">
        <w:rPr>
          <w:rFonts w:ascii="Arial" w:hAnsi="Arial" w:cs="Arial"/>
          <w:sz w:val="20"/>
          <w:szCs w:val="20"/>
        </w:rPr>
        <w:t>z dnia 20 kwietnia 2012 r. w sprawie oznakowania opakowań substancji</w:t>
      </w:r>
      <w:r>
        <w:rPr>
          <w:rFonts w:ascii="Arial" w:hAnsi="Arial" w:cs="Arial"/>
          <w:sz w:val="20"/>
          <w:szCs w:val="20"/>
        </w:rPr>
        <w:t xml:space="preserve"> niebezpiec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nych i mieszanin niebezpiecznych oraz niektórych mieszanin (Dz.U.2012 nr.0 poz.445) 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rzenia Europejskiej Agencji Chemikaliów, zmieniające dyrektywę 1999/45/WE oraz uchylające rozporządz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czynników chemicznych (Dz.U.2005 nr.11 poz.86) wraz z późniejszymi zmianami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nami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DD44D9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DD44D9" w:rsidRPr="004756B6" w:rsidRDefault="00DD44D9" w:rsidP="00DD44D9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DD44D9" w:rsidRDefault="00DD44D9" w:rsidP="00DD44D9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</w:t>
      </w:r>
    </w:p>
    <w:p w:rsidR="00DD44D9" w:rsidRPr="001B3AF3" w:rsidRDefault="00DD44D9" w:rsidP="00DD44D9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D44D9" w:rsidRDefault="00DD44D9" w:rsidP="00DD44D9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D44D9" w:rsidRDefault="00DD44D9" w:rsidP="00DD44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D44D9" w:rsidRDefault="00DD44D9" w:rsidP="00DD44D9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2E480C" w:rsidRDefault="002E480C">
      <w:pPr>
        <w:pStyle w:val="Standard"/>
        <w:rPr>
          <w:rFonts w:ascii="Arial" w:hAnsi="Arial"/>
          <w:sz w:val="20"/>
          <w:szCs w:val="20"/>
        </w:rPr>
      </w:pPr>
    </w:p>
    <w:p w:rsidR="00EA4768" w:rsidRDefault="00EA4768" w:rsidP="00EA4768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EA4768" w:rsidRDefault="00EA4768" w:rsidP="00EA4768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EC65BE" w:rsidRPr="00EC65BE" w:rsidRDefault="00EC65BE" w:rsidP="00EA4768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EC65BE" w:rsidRDefault="00EC65BE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EA4768" w:rsidRPr="00337764" w:rsidRDefault="00EA4768" w:rsidP="00EA476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EC65BE" w:rsidRDefault="00EC65BE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EC65BE" w:rsidRPr="00EC65BE" w:rsidRDefault="00EC65BE" w:rsidP="00EA476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H330 </w:t>
      </w:r>
      <w:r w:rsidRPr="00EC65BE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Wdychanie grozi śmiercią.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EC65BE" w:rsidRDefault="00EC65BE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H332 </w:t>
      </w:r>
      <w:r w:rsidRPr="00EC65BE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Działa szkodliwie w następstwie wdychania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9F9F9"/>
        </w:rPr>
        <w:t>.</w:t>
      </w:r>
    </w:p>
    <w:p w:rsidR="00EA4768" w:rsidRPr="005C1367" w:rsidRDefault="00EA4768" w:rsidP="00EA476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EA4768" w:rsidRPr="005C1367" w:rsidRDefault="00EA4768" w:rsidP="00EA476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EA4768" w:rsidRDefault="00EA4768" w:rsidP="00EA4768">
      <w:pPr>
        <w:autoSpaceDE w:val="0"/>
        <w:jc w:val="both"/>
        <w:rPr>
          <w:rFonts w:ascii="Arial" w:hAnsi="Arial" w:cs="Arial"/>
          <w:sz w:val="20"/>
        </w:rPr>
      </w:pPr>
    </w:p>
    <w:p w:rsidR="00EA4768" w:rsidRDefault="00EA4768" w:rsidP="00EA4768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EA4768" w:rsidRDefault="00EA4768" w:rsidP="00EA476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EA4768" w:rsidRDefault="00EA4768" w:rsidP="00EA476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EA4768" w:rsidRDefault="00EA4768" w:rsidP="00EA4768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EA4768" w:rsidRPr="00812892" w:rsidRDefault="00EA4768" w:rsidP="00EA4768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lastRenderedPageBreak/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EA4768" w:rsidRPr="006071A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EA4768" w:rsidRDefault="00EA4768" w:rsidP="00EA4768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EA4768" w:rsidRPr="006D1EE8" w:rsidRDefault="00EA4768" w:rsidP="00EA4768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EA4768" w:rsidRPr="006D1EE8" w:rsidRDefault="00EA4768" w:rsidP="00EA4768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E480C" w:rsidRPr="00EA4768" w:rsidRDefault="002E480C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2E480C" w:rsidRPr="006100C4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80C" w:rsidRPr="00EA4768" w:rsidRDefault="002E480C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2E480C" w:rsidRDefault="002C3FA2">
      <w:pPr>
        <w:pStyle w:val="Standard"/>
      </w:pPr>
      <w:r>
        <w:rPr>
          <w:rFonts w:ascii="Arial" w:hAnsi="Arial"/>
          <w:i/>
          <w:iCs/>
          <w:sz w:val="20"/>
          <w:szCs w:val="20"/>
        </w:rPr>
        <w:t>Koniec karty</w:t>
      </w:r>
    </w:p>
    <w:sectPr w:rsidR="002E480C">
      <w:headerReference w:type="default" r:id="rId15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00" w:rsidRDefault="00935400">
      <w:r>
        <w:separator/>
      </w:r>
    </w:p>
  </w:endnote>
  <w:endnote w:type="continuationSeparator" w:id="0">
    <w:p w:rsidR="00935400" w:rsidRDefault="009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00" w:rsidRDefault="00935400">
      <w:r>
        <w:rPr>
          <w:color w:val="000000"/>
        </w:rPr>
        <w:separator/>
      </w:r>
    </w:p>
  </w:footnote>
  <w:footnote w:type="continuationSeparator" w:id="0">
    <w:p w:rsidR="00935400" w:rsidRDefault="0093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00" w:rsidRPr="00EA4768" w:rsidRDefault="00935400" w:rsidP="00EA47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100C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FC77DA">
      <w:rPr>
        <w:sz w:val="20"/>
        <w:szCs w:val="20"/>
      </w:rPr>
      <w:t>/7</w:t>
    </w:r>
  </w:p>
  <w:p w:rsidR="00935400" w:rsidRDefault="00935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7" o:spid="_x0000_i1026" type="#_x0000_t75" alt="http://www.unece.org/fileadmin/DAM/trans/danger/publi/ghs/pictograms/Aquatic-pollut-red.gif" style="width:540.75pt;height:540pt;visibility:visible;mso-wrap-style:square" o:bullet="t">
        <v:imagedata r:id="rId1" o:title="Aquatic-pollut-red"/>
      </v:shape>
    </w:pict>
  </w:numPicBullet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2B62DF8"/>
    <w:multiLevelType w:val="hybridMultilevel"/>
    <w:tmpl w:val="76B20FE8"/>
    <w:lvl w:ilvl="0" w:tplc="BD48E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27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A7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F27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C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2B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C9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44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07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314406"/>
    <w:multiLevelType w:val="hybridMultilevel"/>
    <w:tmpl w:val="CEE6F4D2"/>
    <w:lvl w:ilvl="0" w:tplc="B5D65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1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C6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B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23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407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04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2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26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EB1CD8"/>
    <w:multiLevelType w:val="multilevel"/>
    <w:tmpl w:val="7D7C8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AC51AB6"/>
    <w:multiLevelType w:val="hybridMultilevel"/>
    <w:tmpl w:val="C0982394"/>
    <w:lvl w:ilvl="0" w:tplc="70921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2B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6D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C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AF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AD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E7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80C"/>
    <w:rsid w:val="00114B56"/>
    <w:rsid w:val="001C50B0"/>
    <w:rsid w:val="00205D78"/>
    <w:rsid w:val="002C3FA2"/>
    <w:rsid w:val="002E480C"/>
    <w:rsid w:val="003651F1"/>
    <w:rsid w:val="003A74EB"/>
    <w:rsid w:val="00492BDD"/>
    <w:rsid w:val="006100C4"/>
    <w:rsid w:val="00685105"/>
    <w:rsid w:val="00804778"/>
    <w:rsid w:val="00836E45"/>
    <w:rsid w:val="00855E09"/>
    <w:rsid w:val="008758C8"/>
    <w:rsid w:val="008B1079"/>
    <w:rsid w:val="008B4846"/>
    <w:rsid w:val="00935400"/>
    <w:rsid w:val="009B2FA2"/>
    <w:rsid w:val="009C66B8"/>
    <w:rsid w:val="00B4524E"/>
    <w:rsid w:val="00B95888"/>
    <w:rsid w:val="00BF0474"/>
    <w:rsid w:val="00C2407C"/>
    <w:rsid w:val="00C525EA"/>
    <w:rsid w:val="00DD44D9"/>
    <w:rsid w:val="00DF1B96"/>
    <w:rsid w:val="00EA4768"/>
    <w:rsid w:val="00EC65BE"/>
    <w:rsid w:val="00F463D0"/>
    <w:rsid w:val="00FC2E7B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EA47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44D9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EA47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44D9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2506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21</cp:revision>
  <cp:lastPrinted>2016-08-30T07:00:00Z</cp:lastPrinted>
  <dcterms:created xsi:type="dcterms:W3CDTF">2013-01-10T10:39:00Z</dcterms:created>
  <dcterms:modified xsi:type="dcterms:W3CDTF">2018-11-13T09:52:00Z</dcterms:modified>
</cp:coreProperties>
</file>