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2F" w:rsidRDefault="00D741F6">
      <w:pPr>
        <w:pStyle w:val="Standard"/>
      </w:pPr>
      <w:r>
        <w:tab/>
      </w:r>
      <w:r>
        <w:tab/>
      </w:r>
      <w:r>
        <w:tab/>
      </w:r>
      <w:r>
        <w:tab/>
      </w:r>
    </w:p>
    <w:p w:rsidR="00776E2F" w:rsidRDefault="00D741F6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KARTA CHARAKTERYSTYKI   IMPREGNATU GRUNTUJACEGO</w:t>
      </w:r>
    </w:p>
    <w:p w:rsidR="00436683" w:rsidRPr="00436683" w:rsidRDefault="00436683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F23498">
        <w:rPr>
          <w:rFonts w:ascii="Arial" w:hAnsi="Arial"/>
          <w:b/>
          <w:bCs/>
          <w:sz w:val="18"/>
          <w:szCs w:val="18"/>
        </w:rPr>
        <w:t>Zgodnie z 1907/2006/WE, art. 31</w:t>
      </w:r>
    </w:p>
    <w:p w:rsidR="00776E2F" w:rsidRDefault="00D741F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31.08.2010</w:t>
      </w:r>
    </w:p>
    <w:p w:rsidR="00776E2F" w:rsidRDefault="00436683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 31.05.2021</w:t>
      </w:r>
    </w:p>
    <w:p w:rsidR="00776E2F" w:rsidRDefault="00776E2F">
      <w:pPr>
        <w:pStyle w:val="Standard"/>
        <w:rPr>
          <w:rFonts w:ascii="Arial" w:hAnsi="Arial"/>
        </w:rPr>
      </w:pPr>
    </w:p>
    <w:p w:rsidR="00C33D9F" w:rsidRDefault="00C33D9F" w:rsidP="00C33D9F">
      <w:pPr>
        <w:pStyle w:val="Standard"/>
      </w:pPr>
      <w:r w:rsidRPr="00822C07">
        <w:rPr>
          <w:rFonts w:ascii="Arial" w:hAnsi="Arial"/>
          <w:b/>
          <w:bCs/>
          <w:highlight w:val="lightGray"/>
        </w:rPr>
        <w:t>SEKCJA1. Identyfikacja mieszaniny i identyfikacja przedsiębiorstwa</w:t>
      </w:r>
    </w:p>
    <w:p w:rsidR="00C33D9F" w:rsidRPr="00822C07" w:rsidRDefault="00C33D9F" w:rsidP="00C33D9F">
      <w:pPr>
        <w:pStyle w:val="Standard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C33D9F" w:rsidRDefault="00C33D9F" w:rsidP="00C33D9F">
      <w:pPr>
        <w:pStyle w:val="Standard"/>
      </w:pPr>
      <w:r>
        <w:rPr>
          <w:rFonts w:ascii="Arial" w:hAnsi="Arial"/>
          <w:i/>
          <w:iCs/>
          <w:sz w:val="21"/>
          <w:szCs w:val="21"/>
        </w:rPr>
        <w:t>Nazwa handlowa:</w:t>
      </w:r>
    </w:p>
    <w:p w:rsidR="00776E2F" w:rsidRDefault="00D741F6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1"/>
          <w:szCs w:val="21"/>
        </w:rPr>
        <w:tab/>
        <w:t>IMPREGNOSIL-   Środek  impregnujący</w:t>
      </w:r>
    </w:p>
    <w:p w:rsidR="00C33D9F" w:rsidRDefault="00C33D9F">
      <w:pPr>
        <w:pStyle w:val="Standard"/>
      </w:pP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  <w:t>RETRO IMPREGNAT</w:t>
      </w:r>
    </w:p>
    <w:p w:rsidR="00776E2F" w:rsidRDefault="00D741F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776E2F" w:rsidRDefault="00D741F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776E2F" w:rsidRDefault="00D741F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776E2F" w:rsidRDefault="00D741F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C33D9F" w:rsidRPr="00822C07" w:rsidRDefault="00C33D9F" w:rsidP="00C33D9F">
      <w:pPr>
        <w:pStyle w:val="Standard"/>
        <w:rPr>
          <w:b/>
        </w:rPr>
      </w:pPr>
      <w:r w:rsidRPr="00822C07">
        <w:rPr>
          <w:rFonts w:ascii="Arial" w:hAnsi="Arial"/>
          <w:b/>
          <w:sz w:val="20"/>
          <w:szCs w:val="20"/>
        </w:rPr>
        <w:t>1.2</w:t>
      </w:r>
      <w:r w:rsidRPr="00822C07">
        <w:rPr>
          <w:rFonts w:ascii="Arial" w:hAnsi="Arial"/>
          <w:b/>
          <w:i/>
          <w:iCs/>
          <w:sz w:val="20"/>
          <w:szCs w:val="20"/>
        </w:rPr>
        <w:t xml:space="preserve"> Istotne zidentyfikowane zastosowania oraz odradzane :</w:t>
      </w:r>
    </w:p>
    <w:p w:rsidR="00776E2F" w:rsidRDefault="00D741F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zidentyfikowane: przeznaczony do konserwacji  i zabezpieczenia kostki brukowej, elementów betonowych oraz płytek gipsowych i cementowo – gipsowych.</w:t>
      </w:r>
    </w:p>
    <w:p w:rsidR="00776E2F" w:rsidRDefault="00D741F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odradzane: nie może być stosowany do żywności</w:t>
      </w:r>
    </w:p>
    <w:p w:rsidR="00776E2F" w:rsidRDefault="00776E2F">
      <w:pPr>
        <w:pStyle w:val="Standard"/>
        <w:rPr>
          <w:rFonts w:ascii="Arial" w:hAnsi="Arial"/>
          <w:sz w:val="21"/>
          <w:szCs w:val="21"/>
        </w:rPr>
      </w:pPr>
    </w:p>
    <w:p w:rsidR="00C33D9F" w:rsidRDefault="00C33D9F" w:rsidP="00C33D9F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C33D9F" w:rsidRPr="00822C07" w:rsidRDefault="00C33D9F" w:rsidP="00C33D9F">
      <w:pPr>
        <w:pStyle w:val="Standard"/>
        <w:rPr>
          <w:b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Sp. z o.o.</w:t>
      </w:r>
    </w:p>
    <w:p w:rsidR="00C33D9F" w:rsidRDefault="00C33D9F" w:rsidP="00C33D9F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; ul. Boczna 6</w:t>
      </w:r>
    </w:p>
    <w:p w:rsidR="00C33D9F" w:rsidRDefault="00C33D9F" w:rsidP="00C33D9F">
      <w:pPr>
        <w:pStyle w:val="Standard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tel</w:t>
      </w:r>
      <w:proofErr w:type="spellEnd"/>
      <w:r>
        <w:rPr>
          <w:rFonts w:ascii="Arial" w:hAnsi="Arial"/>
          <w:b/>
          <w:bCs/>
          <w:sz w:val="21"/>
          <w:szCs w:val="21"/>
        </w:rPr>
        <w:t>/fax 032 43 44 472</w:t>
      </w:r>
    </w:p>
    <w:p w:rsidR="00C33D9F" w:rsidRDefault="00C33D9F" w:rsidP="00C33D9F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 w:rsidR="00436683">
        <w:rPr>
          <w:rFonts w:ascii="Arial" w:hAnsi="Arial" w:cs="Arial"/>
          <w:sz w:val="20"/>
          <w:szCs w:val="20"/>
        </w:rPr>
        <w:t xml:space="preserve">, </w:t>
      </w:r>
    </w:p>
    <w:p w:rsidR="00C33D9F" w:rsidRDefault="00C33D9F" w:rsidP="00C33D9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33D9F" w:rsidRDefault="00C33D9F" w:rsidP="00C33D9F">
      <w:pPr>
        <w:pStyle w:val="Standard"/>
        <w:rPr>
          <w:rFonts w:ascii="Arial" w:hAnsi="Arial" w:cs="Arial"/>
          <w:sz w:val="20"/>
          <w:szCs w:val="20"/>
        </w:rPr>
      </w:pPr>
      <w:r w:rsidRPr="00822C07">
        <w:rPr>
          <w:rFonts w:ascii="Arial" w:hAnsi="Arial" w:cs="Arial"/>
          <w:b/>
          <w:sz w:val="20"/>
          <w:szCs w:val="20"/>
        </w:rPr>
        <w:t>1.4 Telefon alarmowy</w:t>
      </w:r>
      <w:r w:rsidR="00436683">
        <w:rPr>
          <w:rFonts w:ascii="Arial" w:hAnsi="Arial" w:cs="Arial"/>
          <w:sz w:val="20"/>
          <w:szCs w:val="20"/>
        </w:rPr>
        <w:t>: 032/</w:t>
      </w:r>
      <w:r>
        <w:rPr>
          <w:rFonts w:ascii="Arial" w:hAnsi="Arial" w:cs="Arial"/>
          <w:sz w:val="20"/>
          <w:szCs w:val="20"/>
        </w:rPr>
        <w:t xml:space="preserve"> 43 44 472 w. 51 w godz. 7.00-15.00</w:t>
      </w:r>
    </w:p>
    <w:p w:rsidR="00C33D9F" w:rsidRDefault="00C33D9F" w:rsidP="00C33D9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 godz. 15 tej – 112</w:t>
      </w:r>
    </w:p>
    <w:p w:rsidR="00776E2F" w:rsidRDefault="00776E2F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C33D9F" w:rsidRPr="00822C07" w:rsidRDefault="00C33D9F" w:rsidP="00C33D9F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 xml:space="preserve">2.1 Klasyfikacja  </w:t>
      </w:r>
      <w:r w:rsidR="00436683">
        <w:rPr>
          <w:rFonts w:ascii="Arial" w:hAnsi="Arial"/>
          <w:b/>
          <w:bCs/>
          <w:sz w:val="20"/>
          <w:szCs w:val="20"/>
        </w:rPr>
        <w:t xml:space="preserve">substancji lub </w:t>
      </w:r>
      <w:r w:rsidRPr="00822C07">
        <w:rPr>
          <w:rFonts w:ascii="Arial" w:hAnsi="Arial"/>
          <w:b/>
          <w:bCs/>
          <w:sz w:val="20"/>
          <w:szCs w:val="20"/>
        </w:rPr>
        <w:t>mieszaniny</w:t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C33D9F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</w:p>
    <w:p w:rsidR="00C33D9F" w:rsidRPr="00822C07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C33D9F" w:rsidRDefault="00C33D9F" w:rsidP="00C33D9F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822C07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C33D9F" w:rsidRPr="00BC32E7" w:rsidRDefault="00C33D9F" w:rsidP="00C33D9F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składowe:</w:t>
      </w:r>
    </w:p>
    <w:p w:rsidR="00436683" w:rsidRDefault="00436683" w:rsidP="00C33D9F">
      <w:pPr>
        <w:pStyle w:val="Standard"/>
        <w:rPr>
          <w:rFonts w:ascii="Arial" w:hAnsi="Arial"/>
          <w:sz w:val="20"/>
          <w:szCs w:val="20"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436683" w:rsidRPr="00F97432" w:rsidTr="00742FEF">
        <w:tc>
          <w:tcPr>
            <w:tcW w:w="10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683" w:rsidRPr="00F97432" w:rsidRDefault="00436683" w:rsidP="00742FEF">
            <w:pPr>
              <w:suppressLineNumbers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F97432">
              <w:rPr>
                <w:rFonts w:ascii="Arial" w:hAnsi="Arial" w:cs="Tahoma"/>
                <w:b/>
                <w:bCs/>
                <w:sz w:val="16"/>
                <w:szCs w:val="16"/>
              </w:rPr>
              <w:lastRenderedPageBreak/>
              <w:t>Składniki niebezpieczne  zawarte w mieszaninie</w:t>
            </w:r>
          </w:p>
        </w:tc>
      </w:tr>
      <w:tr w:rsidR="00436683" w:rsidRPr="00F97432" w:rsidTr="00742FEF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spellStart"/>
            <w:r w:rsidRPr="00F97432">
              <w:rPr>
                <w:rFonts w:ascii="Arial" w:hAnsi="Arial" w:cs="Tahoma"/>
                <w:sz w:val="20"/>
                <w:szCs w:val="20"/>
                <w:lang w:val="en-US"/>
              </w:rPr>
              <w:t>Bronopol</w:t>
            </w:r>
            <w:proofErr w:type="spellEnd"/>
          </w:p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F97432">
              <w:rPr>
                <w:rFonts w:ascii="Arial" w:hAnsi="Arial" w:cs="Tahoma"/>
                <w:sz w:val="18"/>
                <w:szCs w:val="18"/>
                <w:lang w:val="en-US"/>
              </w:rPr>
              <w:t>CAS 52-51-7</w:t>
            </w:r>
          </w:p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F97432">
              <w:rPr>
                <w:rFonts w:ascii="Arial" w:hAnsi="Arial" w:cs="Tahoma"/>
                <w:sz w:val="18"/>
                <w:szCs w:val="18"/>
                <w:lang w:val="en-US"/>
              </w:rPr>
              <w:t>EINECES 231-554-3</w:t>
            </w:r>
          </w:p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spellStart"/>
            <w:r w:rsidRPr="00F97432">
              <w:rPr>
                <w:rFonts w:ascii="Arial" w:hAnsi="Arial" w:cs="Tahoma"/>
                <w:sz w:val="18"/>
                <w:szCs w:val="18"/>
                <w:lang w:val="en-US"/>
              </w:rPr>
              <w:t>Nr</w:t>
            </w:r>
            <w:proofErr w:type="spellEnd"/>
            <w:r w:rsidRPr="00F97432">
              <w:rPr>
                <w:rFonts w:ascii="Arial" w:hAnsi="Arial" w:cs="Tahoma"/>
                <w:sz w:val="18"/>
                <w:szCs w:val="18"/>
                <w:lang w:val="en-US"/>
              </w:rPr>
              <w:t xml:space="preserve">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683" w:rsidRPr="00F97432" w:rsidRDefault="00436683" w:rsidP="00742FEF">
            <w:pPr>
              <w:suppressLineNumber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743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1C583BC" wp14:editId="415BBD5B">
                  <wp:extent cx="228600" cy="228600"/>
                  <wp:effectExtent l="0" t="0" r="0" b="0"/>
                  <wp:docPr id="1" name="Obraz 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F97432">
              <w:rPr>
                <w:rFonts w:cs="Tahoma"/>
                <w:lang w:val="en-US"/>
              </w:rPr>
              <w:t xml:space="preserve"> </w:t>
            </w:r>
            <w:r w:rsidRPr="00F9743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7C21D9" wp14:editId="702B8135">
                  <wp:extent cx="161925" cy="161700"/>
                  <wp:effectExtent l="0" t="0" r="0" b="0"/>
                  <wp:docPr id="15" name="Obraz 1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1,H400(M=10);Aquatic Chronic 1,H410 ( M=1); </w:t>
            </w:r>
            <w:r w:rsidRPr="00F97432">
              <w:rPr>
                <w:rFonts w:cs="Tahoma"/>
                <w:noProof/>
                <w:lang w:eastAsia="pl-PL"/>
              </w:rPr>
              <w:drawing>
                <wp:inline distT="0" distB="0" distL="0" distR="0" wp14:anchorId="5008C65D" wp14:editId="7BAEBE37">
                  <wp:extent cx="215358" cy="215059"/>
                  <wp:effectExtent l="0" t="0" r="0" b="0"/>
                  <wp:docPr id="20" name="Obraz 2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F97432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5-10 %</w:t>
            </w:r>
          </w:p>
        </w:tc>
      </w:tr>
      <w:tr w:rsidR="00436683" w:rsidRPr="00F97432" w:rsidTr="00742FEF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F97432">
              <w:rPr>
                <w:rFonts w:ascii="Arial" w:hAnsi="Arial" w:cs="Tahoma"/>
                <w:sz w:val="20"/>
                <w:szCs w:val="20"/>
                <w:lang w:val="en-US"/>
              </w:rPr>
              <w:t>Sodium nitrate</w:t>
            </w:r>
          </w:p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spellStart"/>
            <w:r w:rsidRPr="00F97432">
              <w:rPr>
                <w:rFonts w:ascii="Arial" w:hAnsi="Arial" w:cs="Tahoma"/>
                <w:sz w:val="20"/>
                <w:szCs w:val="20"/>
                <w:lang w:val="en-US"/>
              </w:rPr>
              <w:t>Cas</w:t>
            </w:r>
            <w:proofErr w:type="spellEnd"/>
            <w:r w:rsidRPr="00F97432">
              <w:rPr>
                <w:rFonts w:ascii="Arial" w:hAnsi="Arial" w:cs="Tahoma"/>
                <w:sz w:val="20"/>
                <w:szCs w:val="20"/>
                <w:lang w:val="en-US"/>
              </w:rPr>
              <w:t xml:space="preserve"> 7631-99-4</w:t>
            </w:r>
          </w:p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F97432">
              <w:rPr>
                <w:rFonts w:ascii="Arial" w:hAnsi="Arial" w:cs="Tahoma"/>
                <w:sz w:val="20"/>
                <w:szCs w:val="20"/>
                <w:lang w:val="en-US"/>
              </w:rPr>
              <w:t>EINECS:231-554-3</w:t>
            </w:r>
          </w:p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F97432">
              <w:rPr>
                <w:rFonts w:ascii="Arial" w:hAnsi="Arial" w:cs="Tahoma"/>
                <w:sz w:val="20"/>
                <w:szCs w:val="20"/>
                <w:lang w:val="en-US"/>
              </w:rPr>
              <w:t>Reg.nr.:01-2119488221-41-0026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F97432">
              <w:rPr>
                <w:rFonts w:cs="Tahoma"/>
                <w:noProof/>
                <w:lang w:eastAsia="pl-PL"/>
              </w:rPr>
              <w:drawing>
                <wp:inline distT="0" distB="0" distL="0" distR="0" wp14:anchorId="79C43B6A" wp14:editId="78284006">
                  <wp:extent cx="178267" cy="178515"/>
                  <wp:effectExtent l="0" t="0" r="0" b="0"/>
                  <wp:docPr id="21" name="Obraz 21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Arial" w:hAnsi="Arial" w:cs="Tahoma"/>
                <w:sz w:val="20"/>
                <w:szCs w:val="20"/>
                <w:lang w:val="en-US"/>
              </w:rPr>
              <w:t xml:space="preserve">Ox.Sol.3,H272; </w:t>
            </w:r>
            <w:r w:rsidRPr="00F97432">
              <w:rPr>
                <w:rFonts w:cs="Tahoma"/>
                <w:noProof/>
                <w:lang w:eastAsia="pl-PL"/>
              </w:rPr>
              <w:drawing>
                <wp:inline distT="0" distB="0" distL="0" distR="0" wp14:anchorId="3B2D2363" wp14:editId="4DB35485">
                  <wp:extent cx="171450" cy="171212"/>
                  <wp:effectExtent l="0" t="0" r="0" b="635"/>
                  <wp:docPr id="22" name="Obraz 2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Arial" w:hAnsi="Arial" w:cs="Tahoma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F97432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  1-3%</w:t>
            </w:r>
          </w:p>
        </w:tc>
      </w:tr>
      <w:tr w:rsidR="00436683" w:rsidRPr="00F97432" w:rsidTr="00742FEF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F97432">
              <w:rPr>
                <w:rFonts w:ascii="Arial" w:hAnsi="Arial" w:cs="Tahoma"/>
                <w:sz w:val="20"/>
                <w:szCs w:val="20"/>
              </w:rPr>
              <w:t>Masa poreakcyjna 5 chloro-2-metylo-2H-izotiazol-3-onu i 2-metylo-2H-izotiazol-3-onu (3:1)</w:t>
            </w:r>
          </w:p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F97432">
              <w:rPr>
                <w:rFonts w:ascii="Arial" w:hAnsi="Arial" w:cs="Tahoma"/>
                <w:sz w:val="20"/>
                <w:szCs w:val="20"/>
              </w:rPr>
              <w:t>CAS:55965-84-9</w:t>
            </w:r>
          </w:p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F97432">
              <w:rPr>
                <w:rFonts w:ascii="Arial" w:hAnsi="Arial" w:cs="Tahoma"/>
                <w:sz w:val="20"/>
                <w:szCs w:val="20"/>
              </w:rPr>
              <w:t>WE: 611-341-5</w:t>
            </w:r>
          </w:p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F97432">
              <w:rPr>
                <w:rFonts w:ascii="Arial" w:hAnsi="Arial" w:cs="Tahoma"/>
                <w:sz w:val="20"/>
                <w:szCs w:val="20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683" w:rsidRPr="00F97432" w:rsidRDefault="00436683" w:rsidP="00742FEF">
            <w:pPr>
              <w:suppressLineNumbers/>
              <w:rPr>
                <w:rFonts w:cs="Tahoma"/>
                <w:noProof/>
                <w:lang w:eastAsia="pl-PL"/>
              </w:rPr>
            </w:pPr>
          </w:p>
          <w:p w:rsidR="00436683" w:rsidRPr="00F97432" w:rsidRDefault="00436683" w:rsidP="00436683">
            <w:pPr>
              <w:numPr>
                <w:ilvl w:val="0"/>
                <w:numId w:val="3"/>
              </w:numPr>
              <w:suppressLineNumbers/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</w:pPr>
            <w:r w:rsidRPr="00F97432">
              <w:rPr>
                <w:rFonts w:cs="Tahoma"/>
                <w:lang w:val="en-US"/>
              </w:rPr>
              <w:t xml:space="preserve">Acute </w:t>
            </w:r>
            <w:proofErr w:type="spellStart"/>
            <w:r w:rsidRPr="00F97432">
              <w:rPr>
                <w:rFonts w:cs="Tahoma"/>
                <w:lang w:val="en-US"/>
              </w:rPr>
              <w:t>Tox</w:t>
            </w:r>
            <w:proofErr w:type="spellEnd"/>
            <w:r w:rsidRPr="00F97432">
              <w:rPr>
                <w:rFonts w:cs="Tahoma"/>
                <w:lang w:val="en-US"/>
              </w:rPr>
              <w:t xml:space="preserve">. 3,H301; Acute </w:t>
            </w:r>
            <w:proofErr w:type="spellStart"/>
            <w:r w:rsidRPr="00F97432">
              <w:rPr>
                <w:rFonts w:cs="Tahoma"/>
                <w:lang w:val="en-US"/>
              </w:rPr>
              <w:t>Tox</w:t>
            </w:r>
            <w:proofErr w:type="spellEnd"/>
            <w:r w:rsidRPr="00F97432">
              <w:rPr>
                <w:rFonts w:cs="Tahoma"/>
                <w:lang w:val="en-US"/>
              </w:rPr>
              <w:t xml:space="preserve">. 2, H310; Acute </w:t>
            </w:r>
            <w:proofErr w:type="spellStart"/>
            <w:r w:rsidRPr="00F97432">
              <w:rPr>
                <w:rFonts w:cs="Tahoma"/>
                <w:lang w:val="en-US"/>
              </w:rPr>
              <w:t>Tox</w:t>
            </w:r>
            <w:proofErr w:type="spellEnd"/>
            <w:r w:rsidRPr="00F97432">
              <w:rPr>
                <w:rFonts w:cs="Tahoma"/>
                <w:lang w:val="en-US"/>
              </w:rPr>
              <w:t>. 2, H330;</w:t>
            </w:r>
            <w:r w:rsidRPr="00F97432"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  <w:t xml:space="preserve"> </w:t>
            </w:r>
            <w:r w:rsidRPr="00F9743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85BE21B" wp14:editId="57FE03B1">
                  <wp:extent cx="228600" cy="228600"/>
                  <wp:effectExtent l="0" t="0" r="0" b="0"/>
                  <wp:docPr id="23" name="Obraz 23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  <w:t xml:space="preserve"> Skin Corr. 1C,H314; Eye Dam. 1, H318 ; </w:t>
            </w:r>
            <w:r w:rsidRPr="00F9743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E08DFE" wp14:editId="2FB42A4F">
                  <wp:extent cx="161925" cy="161700"/>
                  <wp:effectExtent l="0" t="0" r="0" b="0"/>
                  <wp:docPr id="24" name="Obraz 2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  <w:t xml:space="preserve"> Aquatic Acute 1,H400 (M=100);Aquatic Chronic 1,H410 (M=100)</w:t>
            </w:r>
          </w:p>
          <w:p w:rsidR="00436683" w:rsidRPr="00F97432" w:rsidRDefault="00436683" w:rsidP="00742FEF">
            <w:pPr>
              <w:suppressLineNumbers/>
              <w:ind w:left="360"/>
              <w:rPr>
                <w:rFonts w:cs="Tahoma"/>
                <w:noProof/>
                <w:lang w:eastAsia="pl-PL"/>
              </w:rPr>
            </w:pPr>
            <w:r w:rsidRPr="00F9743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;</w:t>
            </w:r>
            <w:r w:rsidRPr="00F97432">
              <w:rPr>
                <w:rFonts w:cs="Tahoma"/>
                <w:noProof/>
                <w:lang w:eastAsia="pl-PL"/>
              </w:rPr>
              <w:t xml:space="preserve"> </w:t>
            </w:r>
            <w:r w:rsidRPr="00F97432">
              <w:rPr>
                <w:rFonts w:cs="Tahoma"/>
                <w:noProof/>
                <w:lang w:eastAsia="pl-PL"/>
              </w:rPr>
              <w:drawing>
                <wp:inline distT="0" distB="0" distL="0" distR="0" wp14:anchorId="32539952" wp14:editId="4C2DBC00">
                  <wp:extent cx="215358" cy="215059"/>
                  <wp:effectExtent l="0" t="0" r="0" b="0"/>
                  <wp:docPr id="25" name="Obraz 25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cs="Tahoma"/>
                <w:noProof/>
                <w:lang w:eastAsia="pl-PL"/>
              </w:rPr>
              <w:t xml:space="preserve"> Skin Sens.1A, H317 EUH071</w:t>
            </w:r>
          </w:p>
          <w:p w:rsidR="00436683" w:rsidRPr="00F97432" w:rsidRDefault="00436683" w:rsidP="00742FEF">
            <w:pPr>
              <w:suppressLineNumbers/>
              <w:ind w:left="360"/>
              <w:rPr>
                <w:rFonts w:cs="Tahoma"/>
                <w:noProof/>
                <w:lang w:eastAsia="pl-PL"/>
              </w:rPr>
            </w:pPr>
            <w:r w:rsidRPr="00F97432">
              <w:rPr>
                <w:rFonts w:cs="Tahoma"/>
                <w:noProof/>
                <w:lang w:eastAsia="pl-PL"/>
              </w:rPr>
              <w:t>Określone granice stężeń:</w:t>
            </w:r>
          </w:p>
          <w:p w:rsidR="00436683" w:rsidRPr="00F97432" w:rsidRDefault="00436683" w:rsidP="00742FEF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</w:pPr>
            <w:r w:rsidRPr="00F97432"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  <w:t>Skin Corr.1C ; H314 : C ≥0,6%</w:t>
            </w:r>
          </w:p>
          <w:p w:rsidR="00436683" w:rsidRPr="00F97432" w:rsidRDefault="00436683" w:rsidP="00742FEF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</w:pPr>
            <w:r w:rsidRPr="00F97432"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  <w:t>Skin Irrit. 2 ; H315: 0,06% ≤ c &lt;0,6%</w:t>
            </w:r>
          </w:p>
          <w:p w:rsidR="00436683" w:rsidRPr="00F97432" w:rsidRDefault="00436683" w:rsidP="00742FEF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</w:pPr>
            <w:r w:rsidRPr="00F97432"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  <w:t>Eye Dam. 1 : H318 : c ≥ 06%</w:t>
            </w:r>
          </w:p>
          <w:p w:rsidR="00436683" w:rsidRPr="00F97432" w:rsidRDefault="00436683" w:rsidP="00742FEF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</w:pPr>
            <w:r w:rsidRPr="00F97432"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  <w:t>Eye Irrit. 2; H 319 : 0,06% ≤ c &lt;0,6%</w:t>
            </w:r>
          </w:p>
          <w:p w:rsidR="00436683" w:rsidRPr="00F97432" w:rsidRDefault="00436683" w:rsidP="00742FEF">
            <w:pPr>
              <w:suppressLineNumbers/>
              <w:ind w:left="360"/>
              <w:rPr>
                <w:rFonts w:ascii="Arial" w:hAnsi="Arial" w:cs="Arial"/>
                <w:lang w:val="en-US"/>
              </w:rPr>
            </w:pPr>
            <w:r w:rsidRPr="00F97432"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  <w:t>Skin Sens. 1A; H317 :c≥ 0,0015%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683" w:rsidRPr="00F97432" w:rsidRDefault="00436683" w:rsidP="00742FEF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F97432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  </w:t>
            </w:r>
            <w:r w:rsidRPr="00F97432">
              <w:rPr>
                <w:rFonts w:ascii="Arial" w:hAnsi="Arial" w:cs="Tahoma"/>
                <w:sz w:val="20"/>
                <w:szCs w:val="20"/>
              </w:rPr>
              <w:t>1,13%</w:t>
            </w:r>
          </w:p>
        </w:tc>
      </w:tr>
    </w:tbl>
    <w:p w:rsidR="00436683" w:rsidRDefault="00436683" w:rsidP="00C33D9F">
      <w:pPr>
        <w:pStyle w:val="Standard"/>
        <w:rPr>
          <w:rFonts w:ascii="Arial" w:hAnsi="Arial"/>
          <w:sz w:val="20"/>
          <w:szCs w:val="20"/>
        </w:rPr>
      </w:pPr>
    </w:p>
    <w:p w:rsidR="00436683" w:rsidRDefault="00436683" w:rsidP="0043668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Wskazówki dodatkowe:</w:t>
      </w:r>
    </w:p>
    <w:p w:rsidR="00436683" w:rsidRDefault="00436683" w:rsidP="0043668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Pełna treść przytoczonych wskazówek zagrożeń znajduje się w rozdziale 16</w:t>
      </w:r>
    </w:p>
    <w:p w:rsidR="00776E2F" w:rsidRDefault="00776E2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>Sekcja 4.  Pierwsza pomoc.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9132A0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C33D9F" w:rsidRPr="005A0B89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5A0B89" w:rsidRDefault="00C33D9F" w:rsidP="00C33D9F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C33D9F" w:rsidRPr="005A0B89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C33D9F" w:rsidRPr="00C920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C33D9F" w:rsidRPr="00C920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lastRenderedPageBreak/>
        <w:t>Nałożyć odzież gazoszczelna i aparat izolujący drogi oddechowe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C9209F" w:rsidRDefault="00C33D9F" w:rsidP="00C33D9F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C33D9F" w:rsidRDefault="00C33D9F" w:rsidP="00C33D9F">
      <w:pPr>
        <w:pStyle w:val="Standard"/>
        <w:rPr>
          <w:sz w:val="20"/>
          <w:szCs w:val="20"/>
        </w:rPr>
      </w:pPr>
    </w:p>
    <w:p w:rsidR="00C33D9F" w:rsidRPr="00C920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C920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1D06C9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C33D9F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Środki ochrony indywidualnej: sekcja 8</w:t>
      </w:r>
    </w:p>
    <w:p w:rsidR="00C33D9F" w:rsidRPr="001D06C9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1D06C9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Pr="001D06C9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C33D9F" w:rsidRDefault="00C33D9F" w:rsidP="00C33D9F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C33D9F" w:rsidRDefault="00C33D9F" w:rsidP="00C33D9F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C33D9F" w:rsidRDefault="00C33D9F" w:rsidP="00C33D9F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</w:p>
    <w:p w:rsidR="00C33D9F" w:rsidRPr="00D7185D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C33D9F" w:rsidRDefault="00C33D9F" w:rsidP="00C33D9F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C33D9F" w:rsidRDefault="00C33D9F" w:rsidP="00C33D9F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C33D9F" w:rsidRDefault="00C33D9F" w:rsidP="00C33D9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C33D9F" w:rsidRDefault="00C33D9F" w:rsidP="00C33D9F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</w:t>
      </w:r>
      <w:r>
        <w:rPr>
          <w:rFonts w:ascii="Arial" w:hAnsi="Arial"/>
          <w:sz w:val="20"/>
          <w:szCs w:val="20"/>
        </w:rPr>
        <w:lastRenderedPageBreak/>
        <w:t>okulary ochronne, odzież i obuwie robocze)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Pracodawca jest zobowiązany zapewnić aby stosowane środki ochrony indywidualnej oraz odzież i obuwie robocze posiadały własności ochronne</w:t>
      </w:r>
    </w:p>
    <w:p w:rsidR="00776E2F" w:rsidRDefault="00776E2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C33D9F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</w:p>
    <w:p w:rsidR="00DE308B" w:rsidRDefault="00DE308B" w:rsidP="00DE308B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stan skupienia – </w:t>
      </w:r>
      <w:r>
        <w:rPr>
          <w:rFonts w:ascii="Arial" w:hAnsi="Arial"/>
          <w:sz w:val="20"/>
          <w:szCs w:val="20"/>
        </w:rPr>
        <w:t>ciecz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kolor -  mleczny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zapach – łagodny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krzepnięcia / topnienia – nieokreślona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palność – niepalna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wartość </w:t>
      </w:r>
      <w:proofErr w:type="spellStart"/>
      <w:r>
        <w:rPr>
          <w:rFonts w:ascii="Arial" w:hAnsi="Arial"/>
          <w:sz w:val="20"/>
          <w:szCs w:val="20"/>
        </w:rPr>
        <w:t>pH</w:t>
      </w:r>
      <w:proofErr w:type="spellEnd"/>
      <w:r>
        <w:rPr>
          <w:rFonts w:ascii="Arial" w:hAnsi="Arial"/>
          <w:sz w:val="20"/>
          <w:szCs w:val="20"/>
        </w:rPr>
        <w:t xml:space="preserve"> – 7</w:t>
      </w:r>
      <w:r>
        <w:rPr>
          <w:rFonts w:ascii="Arial" w:hAnsi="Arial"/>
          <w:sz w:val="20"/>
          <w:szCs w:val="20"/>
        </w:rPr>
        <w:t>-9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lepkość kinematyczna – nie dotyczy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współczynnik podziału n- </w:t>
      </w:r>
      <w:proofErr w:type="spellStart"/>
      <w:r>
        <w:rPr>
          <w:rFonts w:ascii="Arial" w:hAnsi="Arial"/>
          <w:sz w:val="20"/>
          <w:szCs w:val="20"/>
        </w:rPr>
        <w:t>oktanol</w:t>
      </w:r>
      <w:proofErr w:type="spellEnd"/>
      <w:r>
        <w:rPr>
          <w:rFonts w:ascii="Arial" w:hAnsi="Arial"/>
          <w:sz w:val="20"/>
          <w:szCs w:val="20"/>
        </w:rPr>
        <w:t>/ woda – nieokreślona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gęstość – 0,95 -1,04</w:t>
      </w:r>
      <w:r>
        <w:rPr>
          <w:rFonts w:ascii="Arial" w:hAnsi="Arial"/>
          <w:sz w:val="20"/>
          <w:szCs w:val="20"/>
        </w:rPr>
        <w:t xml:space="preserve">  g/cm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DE308B" w:rsidRPr="00172054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charakterystyka cząstek -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nie okreś</w:t>
      </w:r>
      <w:r>
        <w:rPr>
          <w:rFonts w:ascii="Arial" w:hAnsi="Arial" w:cs="Arial"/>
          <w:sz w:val="20"/>
          <w:szCs w:val="20"/>
          <w:shd w:val="clear" w:color="auto" w:fill="FFFFFF"/>
        </w:rPr>
        <w:t>lona</w:t>
      </w:r>
    </w:p>
    <w:p w:rsidR="00DE308B" w:rsidRPr="006766D1" w:rsidRDefault="00DE308B" w:rsidP="00DE308B">
      <w:pPr>
        <w:pStyle w:val="Standard"/>
        <w:rPr>
          <w:rFonts w:ascii="Arial" w:hAnsi="Arial"/>
          <w:b/>
          <w:sz w:val="20"/>
          <w:szCs w:val="20"/>
        </w:rPr>
      </w:pPr>
    </w:p>
    <w:p w:rsidR="00DE308B" w:rsidRDefault="00DE308B" w:rsidP="00DE308B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DE308B" w:rsidRPr="006766D1" w:rsidRDefault="00DE308B" w:rsidP="00C33D9F">
      <w:pPr>
        <w:pStyle w:val="Standard"/>
        <w:rPr>
          <w:rFonts w:ascii="Arial" w:hAnsi="Arial"/>
          <w:b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33D9F" w:rsidRDefault="00C33D9F" w:rsidP="00C33D9F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>
        <w:rPr>
          <w:rFonts w:ascii="Arial" w:hAnsi="Arial"/>
          <w:b/>
          <w:sz w:val="20"/>
          <w:szCs w:val="20"/>
        </w:rPr>
        <w:t xml:space="preserve"> 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E308B" w:rsidRPr="00DE308B" w:rsidRDefault="00DE308B" w:rsidP="00C33D9F">
      <w:pPr>
        <w:pStyle w:val="Standard"/>
        <w:rPr>
          <w:rFonts w:ascii="Arial" w:hAnsi="Arial"/>
          <w:sz w:val="20"/>
          <w:szCs w:val="20"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12.3 Zdolność do bio</w:t>
      </w:r>
      <w:r>
        <w:rPr>
          <w:rFonts w:ascii="Arial" w:hAnsi="Arial"/>
          <w:b/>
          <w:sz w:val="20"/>
          <w:szCs w:val="20"/>
        </w:rPr>
        <w:t>a</w:t>
      </w:r>
      <w:r w:rsidRPr="00B37112">
        <w:rPr>
          <w:rFonts w:ascii="Arial" w:hAnsi="Arial"/>
          <w:b/>
          <w:sz w:val="20"/>
          <w:szCs w:val="20"/>
        </w:rPr>
        <w:t>kumulacji</w:t>
      </w:r>
      <w:r>
        <w:rPr>
          <w:rFonts w:ascii="Arial" w:hAnsi="Arial"/>
          <w:sz w:val="20"/>
          <w:szCs w:val="20"/>
        </w:rPr>
        <w:t xml:space="preserve"> - nie dotyczy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12.5 Wyniki oceny właściwości </w:t>
      </w:r>
      <w:r w:rsidRPr="00027FED">
        <w:rPr>
          <w:rFonts w:ascii="Arial" w:hAnsi="Arial"/>
          <w:b/>
          <w:sz w:val="20"/>
          <w:szCs w:val="20"/>
        </w:rPr>
        <w:t xml:space="preserve">PBT i </w:t>
      </w:r>
      <w:proofErr w:type="spellStart"/>
      <w:r w:rsidRPr="00027FED">
        <w:rPr>
          <w:rFonts w:ascii="Arial" w:hAnsi="Arial"/>
          <w:b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027FED">
        <w:rPr>
          <w:rFonts w:ascii="Arial" w:hAnsi="Arial"/>
          <w:b/>
          <w:sz w:val="20"/>
          <w:szCs w:val="20"/>
        </w:rPr>
        <w:t>2.6 Właściwości zaburzające funkcjonowanie układu hormonalnego</w:t>
      </w:r>
      <w:r>
        <w:rPr>
          <w:rFonts w:ascii="Arial" w:hAnsi="Arial"/>
          <w:b/>
          <w:sz w:val="20"/>
          <w:szCs w:val="20"/>
        </w:rPr>
        <w:t xml:space="preserve"> </w:t>
      </w:r>
      <w:r w:rsidRPr="00027FED">
        <w:rPr>
          <w:rFonts w:ascii="Arial" w:hAnsi="Arial"/>
          <w:sz w:val="20"/>
          <w:szCs w:val="20"/>
        </w:rPr>
        <w:t>– nie dotyczy</w:t>
      </w:r>
    </w:p>
    <w:p w:rsidR="00DE308B" w:rsidRPr="00F97432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12.7</w:t>
      </w:r>
      <w:r w:rsidRPr="00B37112">
        <w:rPr>
          <w:rFonts w:ascii="Arial" w:hAnsi="Arial"/>
          <w:b/>
          <w:sz w:val="20"/>
          <w:szCs w:val="20"/>
        </w:rPr>
        <w:t xml:space="preserve">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C33D9F" w:rsidRPr="00774CFD" w:rsidRDefault="00C33D9F" w:rsidP="00C33D9F">
      <w:pPr>
        <w:pStyle w:val="Standard"/>
        <w:rPr>
          <w:rFonts w:ascii="Arial" w:hAnsi="Arial"/>
          <w:b/>
          <w:bCs/>
        </w:rPr>
      </w:pPr>
    </w:p>
    <w:p w:rsidR="00C33D9F" w:rsidRPr="00774CFD" w:rsidRDefault="00C33D9F" w:rsidP="00C33D9F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C33D9F" w:rsidRDefault="00C33D9F" w:rsidP="00C33D9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znajdują się w grupie    inne nie wymienione odpady 07 01 99</w:t>
      </w:r>
    </w:p>
    <w:p w:rsidR="00C33D9F" w:rsidRDefault="00C33D9F" w:rsidP="00C33D9F">
      <w:pPr>
        <w:rPr>
          <w:szCs w:val="21"/>
        </w:rPr>
        <w:sectPr w:rsidR="00C33D9F">
          <w:headerReference w:type="default" r:id="rId13"/>
          <w:pgSz w:w="11906" w:h="16838"/>
          <w:pgMar w:top="1134" w:right="1134" w:bottom="1134" w:left="1134" w:header="708" w:footer="708" w:gutter="0"/>
          <w:cols w:space="708"/>
        </w:sectPr>
      </w:pPr>
    </w:p>
    <w:p w:rsidR="00C33D9F" w:rsidRDefault="00C33D9F" w:rsidP="00C33D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</w:p>
    <w:p w:rsidR="00C33D9F" w:rsidRPr="00774CFD" w:rsidRDefault="00C33D9F" w:rsidP="00C33D9F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</w:p>
    <w:p w:rsidR="00C33D9F" w:rsidRDefault="00C33D9F" w:rsidP="00C33D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C33D9F" w:rsidRDefault="00C33D9F" w:rsidP="00C33D9F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C33D9F" w:rsidRDefault="00C33D9F" w:rsidP="00C33D9F">
      <w:pPr>
        <w:jc w:val="both"/>
        <w:rPr>
          <w:rFonts w:ascii="Arial" w:hAnsi="Arial" w:cs="Arial"/>
          <w:sz w:val="20"/>
        </w:rPr>
      </w:pPr>
    </w:p>
    <w:p w:rsidR="00C33D9F" w:rsidRDefault="00C33D9F" w:rsidP="00C33D9F">
      <w:pPr>
        <w:jc w:val="both"/>
        <w:rPr>
          <w:rFonts w:ascii="Arial" w:hAnsi="Arial" w:cs="Arial"/>
          <w:sz w:val="20"/>
        </w:rPr>
      </w:pPr>
    </w:p>
    <w:p w:rsidR="00C33D9F" w:rsidRDefault="00C33D9F" w:rsidP="00C33D9F">
      <w:pPr>
        <w:pStyle w:val="Standard"/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</w:p>
    <w:p w:rsidR="00DE308B" w:rsidRDefault="00DE308B" w:rsidP="00DE308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>
        <w:rPr>
          <w:rFonts w:ascii="Arial" w:hAnsi="Arial" w:cs="Arial"/>
          <w:b/>
          <w:sz w:val="20"/>
        </w:rPr>
        <w:t xml:space="preserve"> lub numer identyfikacyjny ID</w:t>
      </w:r>
    </w:p>
    <w:p w:rsidR="00DE308B" w:rsidRPr="004E1AFD" w:rsidRDefault="00DE308B" w:rsidP="00DE308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DE308B" w:rsidRDefault="00DE308B" w:rsidP="00DE308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DE308B" w:rsidRDefault="00DE308B" w:rsidP="00DE308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DE308B" w:rsidRDefault="00DE308B" w:rsidP="00DE308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DE308B" w:rsidRDefault="00DE308B" w:rsidP="00DE308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DE308B" w:rsidRDefault="00DE308B" w:rsidP="00DE308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DE308B" w:rsidRDefault="00DE308B" w:rsidP="00DE308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DE308B" w:rsidRDefault="00DE308B" w:rsidP="00DE308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DE308B" w:rsidRDefault="00DE308B" w:rsidP="00DE308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DE308B" w:rsidRDefault="00DE308B" w:rsidP="00DE308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DE308B" w:rsidRDefault="00DE308B" w:rsidP="00DE308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DE308B" w:rsidRPr="00E916E4" w:rsidRDefault="00DE308B" w:rsidP="00DE308B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E308B" w:rsidRDefault="00DE308B" w:rsidP="00DE308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 morski luzem zgodnie z instrumentami IMO</w:t>
      </w:r>
    </w:p>
    <w:p w:rsidR="00DE308B" w:rsidRDefault="00DE308B" w:rsidP="00DE308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C33D9F" w:rsidRDefault="00C33D9F" w:rsidP="00C33D9F">
      <w:pPr>
        <w:pStyle w:val="Standard"/>
        <w:rPr>
          <w:rFonts w:ascii="Arial" w:hAnsi="Arial"/>
          <w:sz w:val="20"/>
          <w:szCs w:val="20"/>
        </w:rPr>
      </w:pPr>
    </w:p>
    <w:p w:rsidR="00C33D9F" w:rsidRDefault="00C33D9F" w:rsidP="00C33D9F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DE308B" w:rsidRPr="000042C9" w:rsidRDefault="00DE308B" w:rsidP="00DE308B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DE308B" w:rsidRDefault="00DE308B" w:rsidP="00DE308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DE308B" w:rsidRDefault="00DE308B" w:rsidP="00DE308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DE308B" w:rsidRDefault="00DE308B" w:rsidP="00DE308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Ustawa z dnia 11 stycznia 2001 r. (</w:t>
      </w:r>
      <w:proofErr w:type="spellStart"/>
      <w:r>
        <w:rPr>
          <w:rFonts w:ascii="Arial" w:hAnsi="Arial" w:cs="Arial"/>
          <w:sz w:val="20"/>
          <w:szCs w:val="20"/>
        </w:rPr>
        <w:t>Dz.U.Nr</w:t>
      </w:r>
      <w:proofErr w:type="spellEnd"/>
      <w:r>
        <w:rPr>
          <w:rFonts w:ascii="Arial" w:hAnsi="Arial" w:cs="Arial"/>
          <w:sz w:val="20"/>
          <w:szCs w:val="20"/>
        </w:rPr>
        <w:t>. 11 poz. 84) o substancjach i preparatach chemicznych z pó</w:t>
      </w:r>
      <w:r>
        <w:rPr>
          <w:rFonts w:ascii="Arial" w:hAnsi="Arial" w:cs="Arial"/>
          <w:sz w:val="20"/>
          <w:szCs w:val="20"/>
        </w:rPr>
        <w:t>ź</w:t>
      </w:r>
      <w:r>
        <w:rPr>
          <w:rFonts w:ascii="Arial" w:hAnsi="Arial" w:cs="Arial"/>
          <w:sz w:val="20"/>
          <w:szCs w:val="20"/>
        </w:rPr>
        <w:t xml:space="preserve">niejszymi zmianami </w:t>
      </w:r>
    </w:p>
    <w:p w:rsidR="00DE308B" w:rsidRDefault="00DE308B" w:rsidP="00DE308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Ustawa z dnia 29.10.2010 o zmianie ustawy o produktach biobójczych oraz ustawy o zmianie ustawy o produktach biobójczych</w:t>
      </w:r>
    </w:p>
    <w:p w:rsidR="00DE308B" w:rsidRDefault="00DE308B" w:rsidP="00DE308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ministra rodziny , Pracy i Polityki Społecznej z dnia 12 czerwca 2018 w sprawie najwy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szych dopuszczalnych stężeń i natężeń czynników szkodliwych dla zdrowia w środowisku pracy.</w:t>
      </w:r>
    </w:p>
    <w:p w:rsidR="00DE308B" w:rsidRDefault="00DE308B" w:rsidP="00DE308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Ministra Zdrowia z dnia 30.12.2004 w sprawie ogólnych przepisów bezpieczeństwa i h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gieny pracy związanej z wystąpieniem w miejscu pracy czynników chemicznych( Dz.U. 11/2005 poz. 66)</w:t>
      </w:r>
    </w:p>
    <w:p w:rsidR="00DE308B" w:rsidRDefault="00DE308B" w:rsidP="00DE308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Rozporządzenie </w:t>
      </w:r>
      <w:proofErr w:type="spellStart"/>
      <w:r>
        <w:rPr>
          <w:rFonts w:ascii="Arial" w:hAnsi="Arial" w:cs="Arial"/>
          <w:sz w:val="20"/>
          <w:szCs w:val="20"/>
        </w:rPr>
        <w:t>MGPiPS</w:t>
      </w:r>
      <w:proofErr w:type="spellEnd"/>
      <w:r>
        <w:rPr>
          <w:rFonts w:ascii="Arial" w:hAnsi="Arial" w:cs="Arial"/>
          <w:sz w:val="20"/>
          <w:szCs w:val="20"/>
        </w:rPr>
        <w:t xml:space="preserve"> z dnia 31.03.2003 w sprawie zasadniczych wymagań dla środków ochrony ind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widualnej. (Dz.U. 80 poz. 725)</w:t>
      </w:r>
    </w:p>
    <w:p w:rsidR="00DE308B" w:rsidRDefault="00DE308B" w:rsidP="00DE308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27.2001 o odpadach (Dz.U. Nr 62 poz. 628) oraz rozporządzenie Ministra Środowiska z dnia 27 września 2001 w sprawie katalogu odpadów (Dz.U. Nr 112 poz. 1206)</w:t>
      </w:r>
    </w:p>
    <w:p w:rsidR="00DE308B" w:rsidRDefault="00DE308B" w:rsidP="00DE308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</w:p>
    <w:p w:rsidR="00DE308B" w:rsidRPr="004756B6" w:rsidRDefault="00DE308B" w:rsidP="00DE308B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sz w:val="20"/>
          <w:szCs w:val="20"/>
        </w:rPr>
      </w:pPr>
      <w:r w:rsidRPr="004756B6">
        <w:rPr>
          <w:rFonts w:ascii="Arial" w:hAnsi="Arial" w:cs="Arial"/>
          <w:b/>
          <w:sz w:val="20"/>
          <w:szCs w:val="20"/>
        </w:rPr>
        <w:t>15.2 Ocena bezpieczeństwa chemicznego</w:t>
      </w:r>
    </w:p>
    <w:p w:rsidR="00DE308B" w:rsidRDefault="00DE308B" w:rsidP="00DE308B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DE308B" w:rsidRDefault="00DE308B" w:rsidP="00DE308B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DE308B" w:rsidRDefault="00DE308B" w:rsidP="00DE308B">
      <w:pPr>
        <w:pStyle w:val="Standard"/>
        <w:rPr>
          <w:rFonts w:ascii="Arial" w:hAnsi="Arial"/>
          <w:b/>
          <w:bCs/>
        </w:rPr>
      </w:pPr>
    </w:p>
    <w:p w:rsidR="00DE308B" w:rsidRDefault="00DE308B" w:rsidP="00DE308B">
      <w:pPr>
        <w:pStyle w:val="Standard"/>
        <w:rPr>
          <w:rFonts w:ascii="Arial" w:hAnsi="Arial"/>
          <w:b/>
          <w:bCs/>
        </w:rPr>
      </w:pPr>
      <w:r w:rsidRPr="001B3AF3">
        <w:rPr>
          <w:rFonts w:ascii="Arial" w:hAnsi="Arial"/>
          <w:b/>
          <w:bCs/>
          <w:highlight w:val="lightGray"/>
        </w:rPr>
        <w:t>SEKCJA 16. Inne informacje.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Użytkownik jest odpowiedzialny za podjęcie wszelkich środków ostrożności przy użyciu produktu.</w:t>
      </w:r>
    </w:p>
    <w:p w:rsidR="00DE308B" w:rsidRDefault="00DE308B" w:rsidP="00DE308B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DE308B" w:rsidRDefault="00DE308B" w:rsidP="00DE308B">
      <w:pPr>
        <w:pStyle w:val="Standard"/>
        <w:rPr>
          <w:rFonts w:ascii="Arial" w:hAnsi="Arial"/>
          <w:sz w:val="20"/>
          <w:szCs w:val="20"/>
        </w:rPr>
      </w:pPr>
    </w:p>
    <w:p w:rsidR="00DE308B" w:rsidRDefault="00DE308B" w:rsidP="00DE308B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DE308B" w:rsidRDefault="00DE308B" w:rsidP="00DE308B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DE308B" w:rsidRPr="00371C27" w:rsidRDefault="00DE308B" w:rsidP="00DE308B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DE308B" w:rsidRDefault="00DE308B" w:rsidP="00DE308B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DE308B" w:rsidRDefault="00DE308B" w:rsidP="00DE308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H310 Grozi śmiercią w kontakcie ze skóra</w:t>
      </w:r>
    </w:p>
    <w:p w:rsidR="00DE308B" w:rsidRDefault="00DE308B" w:rsidP="00DE308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DE308B" w:rsidRDefault="00DE308B" w:rsidP="00DE308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DE308B" w:rsidRPr="00337764" w:rsidRDefault="00DE308B" w:rsidP="00DE308B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DE308B" w:rsidRDefault="00DE308B" w:rsidP="00DE308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DE308B" w:rsidRDefault="00DE308B" w:rsidP="00DE308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DE308B" w:rsidRDefault="00DE308B" w:rsidP="00DE308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DE308B" w:rsidRDefault="00DE308B" w:rsidP="00DE308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 Wchłanianie grozi śmiercią</w:t>
      </w:r>
    </w:p>
    <w:p w:rsidR="00DE308B" w:rsidRPr="005C1367" w:rsidRDefault="00DE308B" w:rsidP="00DE308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DE308B" w:rsidRDefault="00DE308B" w:rsidP="00DE308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DE308B" w:rsidRDefault="00DE308B" w:rsidP="00DE308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DE308B" w:rsidRDefault="00DE308B" w:rsidP="00DE308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</w:p>
    <w:p w:rsidR="00DE308B" w:rsidRDefault="00DE308B" w:rsidP="00DE308B">
      <w:pPr>
        <w:autoSpaceDE w:val="0"/>
        <w:jc w:val="both"/>
        <w:rPr>
          <w:rFonts w:ascii="Arial" w:hAnsi="Arial" w:cs="Arial"/>
          <w:sz w:val="20"/>
        </w:rPr>
      </w:pPr>
    </w:p>
    <w:p w:rsidR="00DE308B" w:rsidRDefault="00DE308B" w:rsidP="00DE308B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DE308B" w:rsidRDefault="00DE308B" w:rsidP="00DE308B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DE308B" w:rsidRDefault="00DE308B" w:rsidP="00DE308B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DE308B" w:rsidRPr="00F97432" w:rsidRDefault="00DE308B" w:rsidP="00DE308B">
      <w:pPr>
        <w:autoSpaceDE w:val="0"/>
        <w:rPr>
          <w:rFonts w:ascii="Arial" w:hAnsi="Arial" w:cs="Arial"/>
          <w:color w:val="0000FF" w:themeColor="hyperlink"/>
          <w:sz w:val="20"/>
          <w:u w:val="single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4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DE308B" w:rsidRPr="00812892" w:rsidRDefault="00DE308B" w:rsidP="00DE308B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DE308B" w:rsidRPr="006071A8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DE308B" w:rsidRDefault="00DE308B" w:rsidP="00DE308B">
      <w:pPr>
        <w:autoSpaceDE w:val="0"/>
        <w:rPr>
          <w:rFonts w:ascii="Arial" w:hAnsi="Arial" w:cs="Arial"/>
          <w:sz w:val="16"/>
          <w:szCs w:val="16"/>
          <w:lang w:val="en-US"/>
        </w:rPr>
      </w:pPr>
    </w:p>
    <w:p w:rsidR="00DE308B" w:rsidRPr="00DE308B" w:rsidRDefault="00DE308B" w:rsidP="00C33D9F">
      <w:pPr>
        <w:pStyle w:val="Standard"/>
        <w:rPr>
          <w:rFonts w:ascii="Arial" w:hAnsi="Arial"/>
          <w:b/>
          <w:bCs/>
          <w:lang w:val="en-US"/>
        </w:rPr>
      </w:pPr>
    </w:p>
    <w:p w:rsidR="00C33D9F" w:rsidRPr="00DE308B" w:rsidRDefault="00C33D9F" w:rsidP="00C33D9F">
      <w:pPr>
        <w:pStyle w:val="Standard"/>
        <w:rPr>
          <w:rFonts w:ascii="Arial" w:hAnsi="Arial"/>
          <w:b/>
          <w:bCs/>
          <w:lang w:val="en-US"/>
        </w:rPr>
      </w:pPr>
    </w:p>
    <w:p w:rsidR="00C33D9F" w:rsidRDefault="00C33D9F" w:rsidP="00C33D9F">
      <w:pPr>
        <w:autoSpaceDE w:val="0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C33D9F" w:rsidRPr="006D1EE8" w:rsidRDefault="00C33D9F" w:rsidP="00C33D9F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C33D9F" w:rsidRPr="006D1EE8" w:rsidRDefault="00C33D9F" w:rsidP="00C33D9F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C33D9F" w:rsidRDefault="00C33D9F" w:rsidP="00C33D9F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p w:rsidR="00C33D9F" w:rsidRDefault="00C33D9F" w:rsidP="00C33D9F">
      <w:pPr>
        <w:autoSpaceDE w:val="0"/>
        <w:jc w:val="both"/>
        <w:rPr>
          <w:rFonts w:ascii="Arial" w:hAnsi="Arial" w:cs="Arial"/>
          <w:sz w:val="20"/>
        </w:rPr>
      </w:pPr>
    </w:p>
    <w:sectPr w:rsidR="00C33D9F">
      <w:headerReference w:type="default" r:id="rId15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F6" w:rsidRDefault="00D741F6">
      <w:r>
        <w:separator/>
      </w:r>
    </w:p>
  </w:endnote>
  <w:endnote w:type="continuationSeparator" w:id="0">
    <w:p w:rsidR="00D741F6" w:rsidRDefault="00D7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F6" w:rsidRDefault="00D741F6">
      <w:r>
        <w:rPr>
          <w:color w:val="000000"/>
        </w:rPr>
        <w:separator/>
      </w:r>
    </w:p>
  </w:footnote>
  <w:footnote w:type="continuationSeparator" w:id="0">
    <w:p w:rsidR="00D741F6" w:rsidRDefault="00D7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9F" w:rsidRPr="00031D59" w:rsidRDefault="00C33D9F" w:rsidP="00031D5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E308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/6</w:t>
    </w:r>
  </w:p>
  <w:p w:rsidR="00C33D9F" w:rsidRDefault="00C33D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5D" w:rsidRDefault="00D741F6">
    <w:pPr>
      <w:pStyle w:val="Nagwek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DE308B">
      <w:rPr>
        <w:noProof/>
        <w:sz w:val="22"/>
        <w:szCs w:val="22"/>
      </w:rPr>
      <w:t>6</w:t>
    </w:r>
    <w:r>
      <w:rPr>
        <w:sz w:val="22"/>
        <w:szCs w:val="22"/>
      </w:rPr>
      <w:fldChar w:fldCharType="end"/>
    </w:r>
    <w:r w:rsidR="00C33D9F">
      <w:rPr>
        <w:sz w:val="22"/>
        <w:szCs w:val="22"/>
      </w:rPr>
      <w:t>/6</w:t>
    </w:r>
  </w:p>
  <w:p w:rsidR="00074D5D" w:rsidRDefault="00DE30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unece.org/fileadmin/DAM/trans/danger/publi/ghs/pictograms/skull.gif" style="width:540pt;height:540.75pt;visibility:visible;mso-wrap-style:square" o:bullet="t">
        <v:imagedata r:id="rId1" o:title="skull"/>
      </v:shape>
    </w:pict>
  </w:numPicBullet>
  <w:abstractNum w:abstractNumId="0">
    <w:nsid w:val="3F25222D"/>
    <w:multiLevelType w:val="multilevel"/>
    <w:tmpl w:val="82B4C34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6770344"/>
    <w:multiLevelType w:val="multilevel"/>
    <w:tmpl w:val="F22E523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FCE2C76"/>
    <w:multiLevelType w:val="hybridMultilevel"/>
    <w:tmpl w:val="C3E6076E"/>
    <w:lvl w:ilvl="0" w:tplc="7AB60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6E2F"/>
    <w:rsid w:val="0004254F"/>
    <w:rsid w:val="002A6DF9"/>
    <w:rsid w:val="003C0288"/>
    <w:rsid w:val="00436683"/>
    <w:rsid w:val="004B22F7"/>
    <w:rsid w:val="00776E2F"/>
    <w:rsid w:val="00965F8E"/>
    <w:rsid w:val="00C33D9F"/>
    <w:rsid w:val="00D741F6"/>
    <w:rsid w:val="00DE137C"/>
    <w:rsid w:val="00D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4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4F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0425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D9F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4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4F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0425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D9F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info@th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2327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8</cp:revision>
  <cp:lastPrinted>2015-10-30T10:15:00Z</cp:lastPrinted>
  <dcterms:created xsi:type="dcterms:W3CDTF">2013-01-10T10:40:00Z</dcterms:created>
  <dcterms:modified xsi:type="dcterms:W3CDTF">2021-07-22T07:21:00Z</dcterms:modified>
</cp:coreProperties>
</file>